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A975B" w14:textId="2E0659AD"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DIP. </w:t>
      </w:r>
      <w:r w:rsidR="007804B7">
        <w:rPr>
          <w:rFonts w:ascii="Arial" w:hAnsi="Arial" w:cs="Arial"/>
          <w:b/>
          <w:bCs/>
          <w:sz w:val="24"/>
          <w:szCs w:val="24"/>
          <w:lang w:val="es-MX"/>
        </w:rPr>
        <w:t>ERIK JOSÉ RIHANI GONZÁLEZ</w:t>
      </w:r>
    </w:p>
    <w:p w14:paraId="7D5D4E74" w14:textId="6F07F202"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PRESIDENT</w:t>
      </w:r>
      <w:r w:rsidR="007804B7">
        <w:rPr>
          <w:rFonts w:ascii="Arial" w:hAnsi="Arial" w:cs="Arial"/>
          <w:b/>
          <w:bCs/>
          <w:sz w:val="24"/>
          <w:szCs w:val="24"/>
          <w:lang w:val="es-MX"/>
        </w:rPr>
        <w:t>E</w:t>
      </w:r>
      <w:r w:rsidRPr="007E36AA">
        <w:rPr>
          <w:rFonts w:ascii="Arial" w:hAnsi="Arial" w:cs="Arial"/>
          <w:b/>
          <w:bCs/>
          <w:sz w:val="24"/>
          <w:szCs w:val="24"/>
          <w:lang w:val="es-MX"/>
        </w:rPr>
        <w:t xml:space="preserve"> DE LA MESA DIRECTIVA DEL </w:t>
      </w:r>
    </w:p>
    <w:p w14:paraId="7F97B485"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CONGRESO DEL ESTADO DE YUCATÁN </w:t>
      </w:r>
    </w:p>
    <w:p w14:paraId="79F5403C"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 R E S E N T E</w:t>
      </w:r>
    </w:p>
    <w:p w14:paraId="50AE299E" w14:textId="77777777" w:rsidR="00AD141E" w:rsidRPr="00AD141E" w:rsidRDefault="00AD141E" w:rsidP="00D946FF">
      <w:pPr>
        <w:pBdr>
          <w:top w:val="nil"/>
          <w:left w:val="nil"/>
          <w:bottom w:val="nil"/>
          <w:right w:val="nil"/>
          <w:between w:val="nil"/>
        </w:pBdr>
        <w:shd w:val="clear" w:color="auto" w:fill="FFFFFF"/>
        <w:spacing w:after="0" w:line="276" w:lineRule="auto"/>
        <w:ind w:right="283"/>
        <w:jc w:val="both"/>
        <w:rPr>
          <w:rFonts w:ascii="Arial" w:hAnsi="Arial" w:cs="Arial"/>
          <w:b/>
          <w:sz w:val="24"/>
          <w:szCs w:val="24"/>
        </w:rPr>
      </w:pPr>
    </w:p>
    <w:p w14:paraId="6A26FFC6" w14:textId="195F3EC6" w:rsidR="007804B7" w:rsidRDefault="00072C90" w:rsidP="007804B7">
      <w:pPr>
        <w:jc w:val="both"/>
        <w:rPr>
          <w:rFonts w:ascii="Century Gothic" w:hAnsi="Century Gothic"/>
          <w:b/>
          <w:bCs/>
          <w:sz w:val="24"/>
          <w:szCs w:val="24"/>
        </w:rPr>
      </w:pPr>
      <w:r>
        <w:rPr>
          <w:rFonts w:ascii="Century Gothic" w:eastAsia="Lucida Sans Unicode" w:hAnsi="Century Gothic" w:cs="Arial"/>
          <w:bCs/>
          <w:kern w:val="1"/>
          <w:sz w:val="24"/>
          <w:szCs w:val="24"/>
          <w:lang w:eastAsia="hi-IN" w:bidi="hi-IN"/>
        </w:rPr>
        <w:t>El</w:t>
      </w:r>
      <w:r w:rsidR="007804B7" w:rsidRPr="00E000BC">
        <w:rPr>
          <w:rFonts w:ascii="Century Gothic" w:eastAsia="Lucida Sans Unicode" w:hAnsi="Century Gothic" w:cs="Arial"/>
          <w:bCs/>
          <w:kern w:val="1"/>
          <w:sz w:val="24"/>
          <w:szCs w:val="24"/>
          <w:lang w:eastAsia="hi-IN" w:bidi="hi-IN"/>
        </w:rPr>
        <w:t xml:space="preserve"> que suscribe, </w:t>
      </w:r>
      <w:r w:rsidR="00E000BC">
        <w:rPr>
          <w:rFonts w:ascii="Century Gothic" w:eastAsia="Lucida Sans Unicode" w:hAnsi="Century Gothic" w:cs="Arial"/>
          <w:bCs/>
          <w:kern w:val="1"/>
          <w:sz w:val="24"/>
          <w:szCs w:val="24"/>
          <w:lang w:eastAsia="hi-IN" w:bidi="hi-IN"/>
        </w:rPr>
        <w:t>Diputad</w:t>
      </w:r>
      <w:r>
        <w:rPr>
          <w:rFonts w:ascii="Century Gothic" w:eastAsia="Lucida Sans Unicode" w:hAnsi="Century Gothic" w:cs="Arial"/>
          <w:bCs/>
          <w:kern w:val="1"/>
          <w:sz w:val="24"/>
          <w:szCs w:val="24"/>
          <w:lang w:eastAsia="hi-IN" w:bidi="hi-IN"/>
        </w:rPr>
        <w:t>o</w:t>
      </w:r>
      <w:r w:rsidR="00E000BC">
        <w:rPr>
          <w:rFonts w:ascii="Century Gothic" w:eastAsia="Lucida Sans Unicode" w:hAnsi="Century Gothic" w:cs="Arial"/>
          <w:bCs/>
          <w:kern w:val="1"/>
          <w:sz w:val="24"/>
          <w:szCs w:val="24"/>
          <w:lang w:eastAsia="hi-IN" w:bidi="hi-IN"/>
        </w:rPr>
        <w:t xml:space="preserve"> </w:t>
      </w:r>
      <w:r>
        <w:rPr>
          <w:rFonts w:ascii="Century Gothic" w:eastAsia="Lucida Sans Unicode" w:hAnsi="Century Gothic" w:cs="Arial"/>
          <w:bCs/>
          <w:kern w:val="1"/>
          <w:sz w:val="24"/>
          <w:szCs w:val="24"/>
          <w:lang w:eastAsia="hi-IN" w:bidi="hi-IN"/>
        </w:rPr>
        <w:t>Luis René Fernández Vidal</w:t>
      </w:r>
      <w:r w:rsidR="007804B7" w:rsidRPr="00042471">
        <w:rPr>
          <w:rFonts w:ascii="Century Gothic" w:eastAsia="Lucida Sans Unicode" w:hAnsi="Century Gothic" w:cs="Arial"/>
          <w:kern w:val="1"/>
          <w:sz w:val="24"/>
          <w:szCs w:val="24"/>
          <w:lang w:eastAsia="hi-IN" w:bidi="hi-IN"/>
        </w:rPr>
        <w:t>,</w:t>
      </w:r>
      <w:r w:rsidR="007804B7" w:rsidRPr="00042471">
        <w:rPr>
          <w:rFonts w:ascii="Century Gothic" w:eastAsia="Lucida Sans Unicode" w:hAnsi="Century Gothic" w:cs="Arial"/>
          <w:bCs/>
          <w:kern w:val="1"/>
          <w:sz w:val="24"/>
          <w:szCs w:val="24"/>
          <w:lang w:eastAsia="hi-IN" w:bidi="hi-IN"/>
        </w:rPr>
        <w:t xml:space="preserve"> con fundamento en </w:t>
      </w:r>
      <w:r w:rsidR="007804B7">
        <w:rPr>
          <w:rFonts w:ascii="Century Gothic" w:eastAsia="Lucida Sans Unicode" w:hAnsi="Century Gothic" w:cs="Arial"/>
          <w:bCs/>
          <w:kern w:val="1"/>
          <w:sz w:val="24"/>
          <w:szCs w:val="24"/>
          <w:lang w:eastAsia="hi-IN" w:bidi="hi-IN"/>
        </w:rPr>
        <w:t xml:space="preserve">lo dispuesto en </w:t>
      </w:r>
      <w:r w:rsidR="007804B7" w:rsidRPr="00042471">
        <w:rPr>
          <w:rFonts w:ascii="Century Gothic" w:eastAsia="Lucida Sans Unicode" w:hAnsi="Century Gothic" w:cs="Arial"/>
          <w:bCs/>
          <w:kern w:val="1"/>
          <w:sz w:val="24"/>
          <w:szCs w:val="24"/>
          <w:lang w:eastAsia="hi-IN" w:bidi="hi-IN"/>
        </w:rPr>
        <w:t>la fracción I del artículo 35 de la Constitución Política; artículo 16 y fracción VI</w:t>
      </w:r>
      <w:r w:rsidR="007804B7">
        <w:rPr>
          <w:rFonts w:ascii="Century Gothic" w:eastAsia="Lucida Sans Unicode" w:hAnsi="Century Gothic" w:cs="Arial"/>
          <w:bCs/>
          <w:kern w:val="1"/>
          <w:sz w:val="24"/>
          <w:szCs w:val="24"/>
          <w:lang w:eastAsia="hi-IN" w:bidi="hi-IN"/>
        </w:rPr>
        <w:t>,</w:t>
      </w:r>
      <w:r w:rsidR="007804B7" w:rsidRPr="00042471">
        <w:rPr>
          <w:rFonts w:ascii="Century Gothic" w:eastAsia="Lucida Sans Unicode" w:hAnsi="Century Gothic" w:cs="Arial"/>
          <w:bCs/>
          <w:kern w:val="1"/>
          <w:sz w:val="24"/>
          <w:szCs w:val="24"/>
          <w:lang w:eastAsia="hi-IN" w:bidi="hi-IN"/>
        </w:rPr>
        <w:t xml:space="preserve"> del artículo 22 de la Ley de Gobierno del Poder Legislativo, así como los artículos 68 y 69 del Reglamento de la Ley de Gobierno del Poder Legislativo, todos del Estado de Yucatán, someto a consideración de esta Honorable Asamblea la presente iniciativa con proyecto de decreto por el que se</w:t>
      </w:r>
      <w:r w:rsidR="007804B7" w:rsidRPr="00042471">
        <w:rPr>
          <w:rFonts w:ascii="Century Gothic" w:hAnsi="Century Gothic" w:cs="Arial"/>
          <w:b/>
          <w:sz w:val="24"/>
          <w:szCs w:val="24"/>
        </w:rPr>
        <w:t xml:space="preserve"> Declara </w:t>
      </w:r>
      <w:r w:rsidR="0015333D">
        <w:rPr>
          <w:rFonts w:ascii="Century Gothic" w:hAnsi="Century Gothic" w:cs="Arial"/>
          <w:b/>
          <w:sz w:val="24"/>
          <w:szCs w:val="24"/>
        </w:rPr>
        <w:t>Patrimonio Cultural</w:t>
      </w:r>
      <w:r w:rsidR="00ED6CCE">
        <w:rPr>
          <w:rFonts w:ascii="Century Gothic" w:hAnsi="Century Gothic" w:cs="Arial"/>
          <w:b/>
          <w:sz w:val="24"/>
          <w:szCs w:val="24"/>
        </w:rPr>
        <w:t xml:space="preserve"> </w:t>
      </w:r>
      <w:r w:rsidR="003D2997">
        <w:rPr>
          <w:rFonts w:ascii="Century Gothic" w:hAnsi="Century Gothic" w:cs="Arial"/>
          <w:b/>
          <w:sz w:val="24"/>
          <w:szCs w:val="24"/>
        </w:rPr>
        <w:t>del Estado,</w:t>
      </w:r>
      <w:r w:rsidR="004941F6">
        <w:rPr>
          <w:rFonts w:ascii="Century Gothic" w:hAnsi="Century Gothic" w:cs="Arial"/>
          <w:b/>
          <w:sz w:val="24"/>
          <w:szCs w:val="24"/>
        </w:rPr>
        <w:t xml:space="preserve"> </w:t>
      </w:r>
      <w:r w:rsidR="0015333D">
        <w:rPr>
          <w:rFonts w:ascii="Century Gothic" w:hAnsi="Century Gothic" w:cs="Arial"/>
          <w:b/>
          <w:sz w:val="24"/>
          <w:szCs w:val="24"/>
        </w:rPr>
        <w:t>el levantamiento popular acontecido el 04 de junio de 1910 en Valladolid, cono</w:t>
      </w:r>
      <w:r w:rsidR="00DD5282">
        <w:rPr>
          <w:rFonts w:ascii="Century Gothic" w:hAnsi="Century Gothic" w:cs="Arial"/>
          <w:b/>
          <w:sz w:val="24"/>
          <w:szCs w:val="24"/>
        </w:rPr>
        <w:t>cido como</w:t>
      </w:r>
      <w:r w:rsidR="003D2997" w:rsidRPr="003D2997">
        <w:rPr>
          <w:rFonts w:ascii="Century Gothic" w:hAnsi="Century Gothic"/>
          <w:b/>
          <w:bCs/>
          <w:sz w:val="24"/>
          <w:szCs w:val="24"/>
        </w:rPr>
        <w:t xml:space="preserve"> </w:t>
      </w:r>
      <w:r w:rsidR="00211A82">
        <w:rPr>
          <w:rFonts w:ascii="Century Gothic" w:hAnsi="Century Gothic"/>
          <w:b/>
          <w:bCs/>
          <w:sz w:val="24"/>
          <w:szCs w:val="24"/>
        </w:rPr>
        <w:t>“</w:t>
      </w:r>
      <w:bookmarkStart w:id="0" w:name="_GoBack"/>
      <w:bookmarkEnd w:id="0"/>
      <w:r w:rsidR="003D2997" w:rsidRPr="003D2997">
        <w:rPr>
          <w:rFonts w:ascii="Century Gothic" w:hAnsi="Century Gothic" w:cs="Arial"/>
          <w:b/>
          <w:bCs/>
          <w:sz w:val="24"/>
          <w:szCs w:val="24"/>
        </w:rPr>
        <w:t>L</w:t>
      </w:r>
      <w:r w:rsidR="0013501B">
        <w:rPr>
          <w:rFonts w:ascii="Century Gothic" w:hAnsi="Century Gothic" w:cs="Arial"/>
          <w:b/>
          <w:bCs/>
          <w:sz w:val="24"/>
          <w:szCs w:val="24"/>
        </w:rPr>
        <w:t xml:space="preserve">a </w:t>
      </w:r>
      <w:r w:rsidR="003D2997">
        <w:rPr>
          <w:rFonts w:ascii="Century Gothic" w:hAnsi="Century Gothic" w:cs="Arial"/>
          <w:b/>
          <w:bCs/>
          <w:sz w:val="24"/>
          <w:szCs w:val="24"/>
        </w:rPr>
        <w:t>c</w:t>
      </w:r>
      <w:r w:rsidR="003D2997" w:rsidRPr="003D2997">
        <w:rPr>
          <w:rFonts w:ascii="Century Gothic" w:hAnsi="Century Gothic" w:cs="Arial"/>
          <w:b/>
          <w:bCs/>
          <w:sz w:val="24"/>
          <w:szCs w:val="24"/>
        </w:rPr>
        <w:t xml:space="preserve">hispa de la </w:t>
      </w:r>
      <w:r w:rsidR="003D2997">
        <w:rPr>
          <w:rFonts w:ascii="Century Gothic" w:hAnsi="Century Gothic" w:cs="Arial"/>
          <w:b/>
          <w:bCs/>
          <w:sz w:val="24"/>
          <w:szCs w:val="24"/>
        </w:rPr>
        <w:t>r</w:t>
      </w:r>
      <w:r w:rsidR="003D2997" w:rsidRPr="003D2997">
        <w:rPr>
          <w:rFonts w:ascii="Century Gothic" w:hAnsi="Century Gothic" w:cs="Arial"/>
          <w:b/>
          <w:bCs/>
          <w:sz w:val="24"/>
          <w:szCs w:val="24"/>
        </w:rPr>
        <w:t>ebelión de Valladolid”, precursor de la Revolución Social Mexicana</w:t>
      </w:r>
      <w:r w:rsidR="007804B7" w:rsidRPr="00042471">
        <w:rPr>
          <w:rFonts w:ascii="Century Gothic" w:hAnsi="Century Gothic" w:cs="Arial"/>
          <w:sz w:val="24"/>
          <w:szCs w:val="24"/>
        </w:rPr>
        <w:t xml:space="preserve">, </w:t>
      </w:r>
      <w:r w:rsidR="007804B7" w:rsidRPr="00042471">
        <w:rPr>
          <w:rFonts w:ascii="Century Gothic" w:eastAsia="Lucida Sans Unicode" w:hAnsi="Century Gothic" w:cs="Arial"/>
          <w:bCs/>
          <w:kern w:val="1"/>
          <w:sz w:val="24"/>
          <w:szCs w:val="24"/>
          <w:lang w:eastAsia="hi-IN" w:bidi="hi-IN"/>
        </w:rPr>
        <w:t>con base en la siguiente</w:t>
      </w:r>
    </w:p>
    <w:p w14:paraId="184B8EFA" w14:textId="77777777" w:rsidR="00797A2A" w:rsidRPr="00797A2A" w:rsidRDefault="00797A2A" w:rsidP="007804B7">
      <w:pPr>
        <w:jc w:val="both"/>
        <w:rPr>
          <w:rFonts w:ascii="Century Gothic" w:hAnsi="Century Gothic"/>
          <w:b/>
          <w:bCs/>
          <w:sz w:val="24"/>
          <w:szCs w:val="24"/>
        </w:rPr>
      </w:pPr>
    </w:p>
    <w:p w14:paraId="752F38A7" w14:textId="77777777" w:rsidR="007804B7" w:rsidRPr="007804B7" w:rsidRDefault="007804B7" w:rsidP="007804B7">
      <w:pPr>
        <w:jc w:val="center"/>
        <w:rPr>
          <w:rFonts w:ascii="Century Gothic" w:hAnsi="Century Gothic"/>
          <w:b/>
          <w:sz w:val="24"/>
          <w:szCs w:val="24"/>
        </w:rPr>
      </w:pPr>
      <w:r w:rsidRPr="007804B7">
        <w:rPr>
          <w:rFonts w:ascii="Century Gothic" w:eastAsia="Lucida Sans Unicode" w:hAnsi="Century Gothic" w:cs="Arial"/>
          <w:b/>
          <w:kern w:val="1"/>
          <w:sz w:val="24"/>
          <w:szCs w:val="24"/>
          <w:lang w:eastAsia="hi-IN" w:bidi="hi-IN"/>
        </w:rPr>
        <w:t>Exposición de motivos:</w:t>
      </w:r>
    </w:p>
    <w:p w14:paraId="27761F28" w14:textId="7949CB00" w:rsidR="00072C90" w:rsidRDefault="00DD5282" w:rsidP="007804B7">
      <w:pPr>
        <w:jc w:val="both"/>
        <w:rPr>
          <w:rFonts w:ascii="Century Gothic" w:hAnsi="Century Gothic"/>
          <w:sz w:val="24"/>
          <w:szCs w:val="24"/>
        </w:rPr>
      </w:pPr>
      <w:r>
        <w:rPr>
          <w:rFonts w:ascii="Century Gothic" w:hAnsi="Century Gothic"/>
          <w:sz w:val="24"/>
          <w:szCs w:val="24"/>
        </w:rPr>
        <w:t xml:space="preserve">El 1910, un mayo, los señores </w:t>
      </w:r>
      <w:r w:rsidR="00EB2ECA">
        <w:rPr>
          <w:rFonts w:ascii="Century Gothic" w:hAnsi="Century Gothic"/>
          <w:sz w:val="24"/>
          <w:szCs w:val="24"/>
        </w:rPr>
        <w:t>Maximiliano</w:t>
      </w:r>
      <w:r>
        <w:rPr>
          <w:rFonts w:ascii="Century Gothic" w:hAnsi="Century Gothic"/>
          <w:sz w:val="24"/>
          <w:szCs w:val="24"/>
        </w:rPr>
        <w:t xml:space="preserve"> Ramírez </w:t>
      </w:r>
      <w:r w:rsidR="00EB2ECA">
        <w:rPr>
          <w:rFonts w:ascii="Century Gothic" w:hAnsi="Century Gothic"/>
          <w:sz w:val="24"/>
          <w:szCs w:val="24"/>
        </w:rPr>
        <w:t xml:space="preserve"> Bonilla, José Crisanto Chi, Juan de Mata Pool, José Candelario May, Teodoro Núñez, José Antonio Balam, Juan Bautista Pec, Mónico Tus, Lázaro Báez y Miguel Ruz Ponce firmaron el primer documento de aquélla época en el que se reunían las voluntades del pueblo contra el régimen dictatorial de Porfirio Díaz y su influencia en el Estado, a través del entonces gobernador Enrique </w:t>
      </w:r>
      <w:r w:rsidR="004166BF">
        <w:rPr>
          <w:rFonts w:ascii="Century Gothic" w:hAnsi="Century Gothic"/>
          <w:sz w:val="24"/>
          <w:szCs w:val="24"/>
        </w:rPr>
        <w:t>Muñoz Aristegui, denominándolo Plan de Dzelkoop.</w:t>
      </w:r>
    </w:p>
    <w:p w14:paraId="708C468F" w14:textId="678FA31C" w:rsidR="00EB2ECA" w:rsidRDefault="00BB1E83" w:rsidP="007804B7">
      <w:pPr>
        <w:jc w:val="both"/>
        <w:rPr>
          <w:rFonts w:ascii="Century Gothic" w:hAnsi="Century Gothic"/>
          <w:sz w:val="24"/>
          <w:szCs w:val="24"/>
        </w:rPr>
      </w:pPr>
      <w:r>
        <w:rPr>
          <w:rFonts w:ascii="Century Gothic" w:hAnsi="Century Gothic"/>
          <w:sz w:val="24"/>
          <w:szCs w:val="24"/>
        </w:rPr>
        <w:t>Si bien, este</w:t>
      </w:r>
      <w:r w:rsidR="00072248">
        <w:rPr>
          <w:rFonts w:ascii="Century Gothic" w:hAnsi="Century Gothic"/>
          <w:sz w:val="24"/>
          <w:szCs w:val="24"/>
        </w:rPr>
        <w:t xml:space="preserve"> documento no fue el detonante principal del movimiento de “Revolución Soc</w:t>
      </w:r>
      <w:r w:rsidR="004166BF">
        <w:rPr>
          <w:rFonts w:ascii="Century Gothic" w:hAnsi="Century Gothic"/>
          <w:sz w:val="24"/>
          <w:szCs w:val="24"/>
        </w:rPr>
        <w:t xml:space="preserve">ial Mexicana” </w:t>
      </w:r>
      <w:r w:rsidR="00072248">
        <w:rPr>
          <w:rFonts w:ascii="Century Gothic" w:hAnsi="Century Gothic"/>
          <w:sz w:val="24"/>
          <w:szCs w:val="24"/>
        </w:rPr>
        <w:t>si fue el parteaguas para uno de los movimientos precursores más importantes de esta. Me refiero específicamente a la llamada “Rebelión de Valladolid” o “Primera Chispa de la Revolución”.</w:t>
      </w:r>
      <w:r w:rsidR="004166BF">
        <w:rPr>
          <w:rFonts w:ascii="Century Gothic" w:hAnsi="Century Gothic"/>
          <w:sz w:val="24"/>
          <w:szCs w:val="24"/>
        </w:rPr>
        <w:t xml:space="preserve"> En el sureste de nuestro país.</w:t>
      </w:r>
    </w:p>
    <w:p w14:paraId="6FE29608" w14:textId="5FB5AF92" w:rsidR="007C7200" w:rsidRPr="007C7200" w:rsidRDefault="007C7200" w:rsidP="007C7200">
      <w:pPr>
        <w:jc w:val="both"/>
        <w:rPr>
          <w:rFonts w:ascii="Century Gothic" w:hAnsi="Century Gothic"/>
          <w:sz w:val="24"/>
          <w:szCs w:val="24"/>
        </w:rPr>
      </w:pPr>
      <w:r>
        <w:rPr>
          <w:rFonts w:ascii="Century Gothic" w:hAnsi="Century Gothic"/>
          <w:sz w:val="24"/>
          <w:szCs w:val="24"/>
        </w:rPr>
        <w:t xml:space="preserve">Este </w:t>
      </w:r>
      <w:r w:rsidRPr="007C7200">
        <w:rPr>
          <w:rFonts w:ascii="Century Gothic" w:hAnsi="Century Gothic"/>
          <w:sz w:val="24"/>
          <w:szCs w:val="24"/>
        </w:rPr>
        <w:t xml:space="preserve">acontecimiento histórico que data del 3 de junio de 1910, </w:t>
      </w:r>
      <w:r w:rsidR="00AC56F5">
        <w:rPr>
          <w:rFonts w:ascii="Century Gothic" w:hAnsi="Century Gothic"/>
          <w:sz w:val="24"/>
          <w:szCs w:val="24"/>
        </w:rPr>
        <w:t>señala</w:t>
      </w:r>
      <w:r w:rsidRPr="007C7200">
        <w:rPr>
          <w:rFonts w:ascii="Century Gothic" w:hAnsi="Century Gothic"/>
          <w:sz w:val="24"/>
          <w:szCs w:val="24"/>
        </w:rPr>
        <w:t xml:space="preserve"> que Maxi</w:t>
      </w:r>
      <w:r w:rsidR="00DD5282">
        <w:rPr>
          <w:rFonts w:ascii="Century Gothic" w:hAnsi="Century Gothic"/>
          <w:sz w:val="24"/>
          <w:szCs w:val="24"/>
        </w:rPr>
        <w:t xml:space="preserve">miliano R. </w:t>
      </w:r>
      <w:r w:rsidRPr="007C7200">
        <w:rPr>
          <w:rFonts w:ascii="Century Gothic" w:hAnsi="Century Gothic"/>
          <w:sz w:val="24"/>
          <w:szCs w:val="24"/>
        </w:rPr>
        <w:t xml:space="preserve">Bonilla y José Crisanto Chi, encabezaron un </w:t>
      </w:r>
      <w:r w:rsidR="004166BF" w:rsidRPr="007C7200">
        <w:rPr>
          <w:rFonts w:ascii="Century Gothic" w:hAnsi="Century Gothic"/>
          <w:sz w:val="24"/>
          <w:szCs w:val="24"/>
        </w:rPr>
        <w:t>contingente</w:t>
      </w:r>
      <w:r w:rsidRPr="007C7200">
        <w:rPr>
          <w:rFonts w:ascii="Century Gothic" w:hAnsi="Century Gothic"/>
          <w:sz w:val="24"/>
          <w:szCs w:val="24"/>
        </w:rPr>
        <w:t xml:space="preserve"> de personas, mayoritariamente </w:t>
      </w:r>
      <w:r w:rsidR="004166BF" w:rsidRPr="007C7200">
        <w:rPr>
          <w:rFonts w:ascii="Century Gothic" w:hAnsi="Century Gothic"/>
          <w:sz w:val="24"/>
          <w:szCs w:val="24"/>
        </w:rPr>
        <w:t>campesinos</w:t>
      </w:r>
      <w:r w:rsidRPr="007C7200">
        <w:rPr>
          <w:rFonts w:ascii="Century Gothic" w:hAnsi="Century Gothic"/>
          <w:sz w:val="24"/>
          <w:szCs w:val="24"/>
        </w:rPr>
        <w:t xml:space="preserve"> e indígenas, para sublevarse contra Enrique </w:t>
      </w:r>
      <w:r w:rsidR="004166BF" w:rsidRPr="007C7200">
        <w:rPr>
          <w:rFonts w:ascii="Century Gothic" w:hAnsi="Century Gothic"/>
          <w:sz w:val="24"/>
          <w:szCs w:val="24"/>
        </w:rPr>
        <w:t>Muñoz</w:t>
      </w:r>
      <w:r w:rsidRPr="007C7200">
        <w:rPr>
          <w:rFonts w:ascii="Century Gothic" w:hAnsi="Century Gothic"/>
          <w:sz w:val="24"/>
          <w:szCs w:val="24"/>
        </w:rPr>
        <w:t xml:space="preserve"> Aristegui, entonces gobernador de Yucatán. </w:t>
      </w:r>
    </w:p>
    <w:p w14:paraId="6D507D07" w14:textId="77777777" w:rsidR="00982EC0" w:rsidRDefault="007C7200" w:rsidP="00982EC0">
      <w:pPr>
        <w:jc w:val="both"/>
        <w:rPr>
          <w:rFonts w:ascii="Century Gothic" w:hAnsi="Century Gothic"/>
          <w:sz w:val="24"/>
          <w:szCs w:val="24"/>
        </w:rPr>
      </w:pPr>
      <w:r w:rsidRPr="007C7200">
        <w:rPr>
          <w:rFonts w:ascii="Century Gothic" w:hAnsi="Century Gothic"/>
          <w:sz w:val="24"/>
          <w:szCs w:val="24"/>
        </w:rPr>
        <w:t xml:space="preserve">El 4 de junio de 1910, la ciudad de Valladolid estaría en manos de los revolucionarios, cuyo cuartel contaba con fuerzas de entre 1500 a 2000 </w:t>
      </w:r>
      <w:r w:rsidRPr="007C7200">
        <w:rPr>
          <w:rFonts w:ascii="Century Gothic" w:hAnsi="Century Gothic"/>
          <w:sz w:val="24"/>
          <w:szCs w:val="24"/>
        </w:rPr>
        <w:lastRenderedPageBreak/>
        <w:t xml:space="preserve">hombres, siendo que la gran mayoría no contaba con adiestramiento militar. No obstante, la valentía del pueblo vallisoletano se hizo presente. </w:t>
      </w:r>
    </w:p>
    <w:p w14:paraId="2ECF9081" w14:textId="5AEC2403" w:rsidR="00982EC0" w:rsidRDefault="007C7200" w:rsidP="00982EC0">
      <w:pPr>
        <w:jc w:val="both"/>
        <w:rPr>
          <w:rFonts w:ascii="Century Gothic" w:hAnsi="Century Gothic"/>
          <w:sz w:val="24"/>
          <w:szCs w:val="24"/>
        </w:rPr>
      </w:pPr>
      <w:r w:rsidRPr="007C7200">
        <w:rPr>
          <w:rFonts w:ascii="Century Gothic" w:hAnsi="Century Gothic"/>
          <w:sz w:val="24"/>
          <w:szCs w:val="24"/>
        </w:rPr>
        <w:t xml:space="preserve">A pesar de la iniciativa rebelde, </w:t>
      </w:r>
      <w:r w:rsidR="00982EC0">
        <w:rPr>
          <w:rFonts w:ascii="Century Gothic" w:hAnsi="Century Gothic"/>
          <w:sz w:val="24"/>
          <w:szCs w:val="24"/>
        </w:rPr>
        <w:t xml:space="preserve">los gobiernos estatal y federal harían sentir su más profundo temor ante los “rebeldes” pues, aún y cuando estos no contaban con armas suficientes y no eran combatientes de carrera militar, se desplegaron </w:t>
      </w:r>
      <w:r w:rsidR="00BB1E83">
        <w:rPr>
          <w:rFonts w:ascii="Century Gothic" w:hAnsi="Century Gothic"/>
          <w:sz w:val="24"/>
          <w:szCs w:val="24"/>
        </w:rPr>
        <w:t>lo</w:t>
      </w:r>
      <w:r w:rsidRPr="007C7200">
        <w:rPr>
          <w:rFonts w:ascii="Century Gothic" w:hAnsi="Century Gothic"/>
          <w:sz w:val="24"/>
          <w:szCs w:val="24"/>
        </w:rPr>
        <w:t xml:space="preserve">s </w:t>
      </w:r>
      <w:r w:rsidR="00982EC0">
        <w:rPr>
          <w:rFonts w:ascii="Century Gothic" w:hAnsi="Century Gothic"/>
          <w:sz w:val="24"/>
          <w:szCs w:val="24"/>
        </w:rPr>
        <w:t>elementos de Guardia Nacional</w:t>
      </w:r>
      <w:r w:rsidRPr="007C7200">
        <w:rPr>
          <w:rFonts w:ascii="Century Gothic" w:hAnsi="Century Gothic"/>
          <w:sz w:val="24"/>
          <w:szCs w:val="24"/>
        </w:rPr>
        <w:t xml:space="preserve"> </w:t>
      </w:r>
      <w:r w:rsidR="00982EC0">
        <w:rPr>
          <w:rFonts w:ascii="Century Gothic" w:hAnsi="Century Gothic"/>
          <w:sz w:val="24"/>
          <w:szCs w:val="24"/>
        </w:rPr>
        <w:t>desde distintos frentes con el objetivo de retomar</w:t>
      </w:r>
      <w:r w:rsidRPr="007C7200">
        <w:rPr>
          <w:rFonts w:ascii="Century Gothic" w:hAnsi="Century Gothic"/>
          <w:sz w:val="24"/>
          <w:szCs w:val="24"/>
        </w:rPr>
        <w:t xml:space="preserve"> el mando de Valladolid</w:t>
      </w:r>
      <w:r w:rsidR="00982EC0">
        <w:rPr>
          <w:rFonts w:ascii="Century Gothic" w:hAnsi="Century Gothic"/>
          <w:sz w:val="24"/>
          <w:szCs w:val="24"/>
        </w:rPr>
        <w:t>, lo que se concretaría</w:t>
      </w:r>
      <w:r w:rsidRPr="007C7200">
        <w:rPr>
          <w:rFonts w:ascii="Century Gothic" w:hAnsi="Century Gothic"/>
          <w:sz w:val="24"/>
          <w:szCs w:val="24"/>
        </w:rPr>
        <w:t xml:space="preserve"> el 9 de junio del mismo año, </w:t>
      </w:r>
      <w:r w:rsidR="00982EC0">
        <w:rPr>
          <w:rFonts w:ascii="Century Gothic" w:hAnsi="Century Gothic"/>
          <w:sz w:val="24"/>
          <w:szCs w:val="24"/>
        </w:rPr>
        <w:t>dejando 84 muertes, 132 heridos y 119 prisioneros,</w:t>
      </w:r>
      <w:r w:rsidRPr="007C7200">
        <w:rPr>
          <w:rFonts w:ascii="Century Gothic" w:hAnsi="Century Gothic"/>
          <w:sz w:val="24"/>
          <w:szCs w:val="24"/>
        </w:rPr>
        <w:t xml:space="preserve"> </w:t>
      </w:r>
      <w:r w:rsidR="00982EC0">
        <w:rPr>
          <w:rFonts w:ascii="Century Gothic" w:hAnsi="Century Gothic"/>
          <w:sz w:val="24"/>
          <w:szCs w:val="24"/>
        </w:rPr>
        <w:t>además de</w:t>
      </w:r>
      <w:r w:rsidRPr="007C7200">
        <w:rPr>
          <w:rFonts w:ascii="Century Gothic" w:hAnsi="Century Gothic"/>
          <w:sz w:val="24"/>
          <w:szCs w:val="24"/>
        </w:rPr>
        <w:t xml:space="preserve"> la ejecución de Maximiliano</w:t>
      </w:r>
      <w:r w:rsidR="00DD5282">
        <w:rPr>
          <w:rFonts w:ascii="Century Gothic" w:hAnsi="Century Gothic"/>
          <w:sz w:val="24"/>
          <w:szCs w:val="24"/>
        </w:rPr>
        <w:t xml:space="preserve"> R.</w:t>
      </w:r>
      <w:r w:rsidRPr="007C7200">
        <w:rPr>
          <w:rFonts w:ascii="Century Gothic" w:hAnsi="Century Gothic"/>
          <w:sz w:val="24"/>
          <w:szCs w:val="24"/>
        </w:rPr>
        <w:t xml:space="preserve"> Bonilla</w:t>
      </w:r>
      <w:r w:rsidR="00982EC0">
        <w:rPr>
          <w:rFonts w:ascii="Century Gothic" w:hAnsi="Century Gothic"/>
          <w:sz w:val="24"/>
          <w:szCs w:val="24"/>
        </w:rPr>
        <w:t xml:space="preserve">, Atilano Albertos y José Kantún en un predio aledaño al Templo de San Roque, que hoy </w:t>
      </w:r>
      <w:r w:rsidR="00BB1E83">
        <w:rPr>
          <w:rFonts w:ascii="Century Gothic" w:hAnsi="Century Gothic"/>
          <w:sz w:val="24"/>
          <w:szCs w:val="24"/>
        </w:rPr>
        <w:t>las y los vallisoletanos conocemos</w:t>
      </w:r>
      <w:r w:rsidR="00967042">
        <w:rPr>
          <w:rFonts w:ascii="Century Gothic" w:hAnsi="Century Gothic"/>
          <w:sz w:val="24"/>
          <w:szCs w:val="24"/>
        </w:rPr>
        <w:t xml:space="preserve"> </w:t>
      </w:r>
      <w:r w:rsidR="00D11C13">
        <w:rPr>
          <w:rFonts w:ascii="Century Gothic" w:hAnsi="Century Gothic"/>
          <w:sz w:val="24"/>
          <w:szCs w:val="24"/>
        </w:rPr>
        <w:t xml:space="preserve"> como el “Parque Los </w:t>
      </w:r>
      <w:r w:rsidR="00602B8C">
        <w:rPr>
          <w:rFonts w:ascii="Century Gothic" w:hAnsi="Century Gothic"/>
          <w:sz w:val="24"/>
          <w:szCs w:val="24"/>
        </w:rPr>
        <w:t>Héroes</w:t>
      </w:r>
      <w:r w:rsidR="00D11C13">
        <w:rPr>
          <w:rFonts w:ascii="Century Gothic" w:hAnsi="Century Gothic"/>
          <w:sz w:val="24"/>
          <w:szCs w:val="24"/>
        </w:rPr>
        <w:t>” en honor a su memoria</w:t>
      </w:r>
      <w:r w:rsidRPr="007C7200">
        <w:rPr>
          <w:rFonts w:ascii="Century Gothic" w:hAnsi="Century Gothic"/>
          <w:sz w:val="24"/>
          <w:szCs w:val="24"/>
        </w:rPr>
        <w:t>.</w:t>
      </w:r>
    </w:p>
    <w:p w14:paraId="1B77D4B9" w14:textId="5771F550" w:rsidR="007C7200" w:rsidRDefault="00A1481D" w:rsidP="007C7200">
      <w:pPr>
        <w:jc w:val="both"/>
        <w:rPr>
          <w:rFonts w:ascii="Century Gothic" w:hAnsi="Century Gothic"/>
          <w:sz w:val="24"/>
          <w:szCs w:val="24"/>
        </w:rPr>
      </w:pPr>
      <w:r>
        <w:rPr>
          <w:rFonts w:ascii="Century Gothic" w:hAnsi="Century Gothic"/>
          <w:sz w:val="24"/>
          <w:szCs w:val="24"/>
        </w:rPr>
        <w:t>Han sido varias las ocasiones en las que se ha intentado reivindicar el papel que aquéllos “rebeldes” tuvieron en la hist</w:t>
      </w:r>
      <w:r w:rsidR="00BB1E83">
        <w:rPr>
          <w:rFonts w:ascii="Century Gothic" w:hAnsi="Century Gothic"/>
          <w:sz w:val="24"/>
          <w:szCs w:val="24"/>
        </w:rPr>
        <w:t>oria de nuestro país. Una de ella</w:t>
      </w:r>
      <w:r>
        <w:rPr>
          <w:rFonts w:ascii="Century Gothic" w:hAnsi="Century Gothic"/>
          <w:sz w:val="24"/>
          <w:szCs w:val="24"/>
        </w:rPr>
        <w:t xml:space="preserve">s data de 1919, me refiero a la publicación del libro “La Primera Chispa de la Revolución Mexicana” del periodista e historiador Carlos Menéndez; en dicha obra, relata puntualmente los fervores que acompañaron a los vallisoletanos durante el movimiento de junio en 1910, así como las reacciones que se obtuvieron del Gobierno Federal y Estatal, </w:t>
      </w:r>
      <w:r w:rsidR="00F672A9">
        <w:rPr>
          <w:rFonts w:ascii="Century Gothic" w:hAnsi="Century Gothic"/>
          <w:sz w:val="24"/>
          <w:szCs w:val="24"/>
        </w:rPr>
        <w:t>apuntando que</w:t>
      </w:r>
      <w:r>
        <w:rPr>
          <w:rFonts w:ascii="Century Gothic" w:hAnsi="Century Gothic"/>
          <w:sz w:val="24"/>
          <w:szCs w:val="24"/>
        </w:rPr>
        <w:t xml:space="preserve"> el mismo </w:t>
      </w:r>
      <w:r w:rsidR="00602B8C">
        <w:rPr>
          <w:rFonts w:ascii="Century Gothic" w:hAnsi="Century Gothic"/>
          <w:sz w:val="24"/>
          <w:szCs w:val="24"/>
        </w:rPr>
        <w:t>Muñoz</w:t>
      </w:r>
      <w:r>
        <w:rPr>
          <w:rFonts w:ascii="Century Gothic" w:hAnsi="Century Gothic"/>
          <w:sz w:val="24"/>
          <w:szCs w:val="24"/>
        </w:rPr>
        <w:t xml:space="preserve"> Aristegui en 1911 </w:t>
      </w:r>
      <w:r w:rsidR="00F672A9">
        <w:rPr>
          <w:rFonts w:ascii="Century Gothic" w:hAnsi="Century Gothic"/>
          <w:sz w:val="24"/>
          <w:szCs w:val="24"/>
        </w:rPr>
        <w:t xml:space="preserve">fue </w:t>
      </w:r>
      <w:r>
        <w:rPr>
          <w:rFonts w:ascii="Century Gothic" w:hAnsi="Century Gothic"/>
          <w:sz w:val="24"/>
          <w:szCs w:val="24"/>
        </w:rPr>
        <w:t xml:space="preserve">quien reconoció que tal acontecimiento se trató de una “rebelión contra el gobierno federal y del Estado […]” señalando que el movimiento </w:t>
      </w:r>
      <w:r w:rsidR="00F672A9">
        <w:rPr>
          <w:rFonts w:ascii="Century Gothic" w:hAnsi="Century Gothic"/>
          <w:sz w:val="24"/>
          <w:szCs w:val="24"/>
        </w:rPr>
        <w:t>no tuvo ningún car</w:t>
      </w:r>
      <w:r w:rsidR="004166BF">
        <w:rPr>
          <w:rFonts w:ascii="Century Gothic" w:hAnsi="Century Gothic"/>
          <w:sz w:val="24"/>
          <w:szCs w:val="24"/>
        </w:rPr>
        <w:t>ácter político.</w:t>
      </w:r>
    </w:p>
    <w:p w14:paraId="535CF0DB" w14:textId="18DDFF84" w:rsidR="00B26A9E" w:rsidRDefault="00B26A9E" w:rsidP="007C7200">
      <w:pPr>
        <w:jc w:val="both"/>
        <w:rPr>
          <w:rFonts w:ascii="Century Gothic" w:hAnsi="Century Gothic"/>
          <w:sz w:val="24"/>
          <w:szCs w:val="24"/>
        </w:rPr>
      </w:pPr>
      <w:r>
        <w:rPr>
          <w:rFonts w:ascii="Century Gothic" w:hAnsi="Century Gothic"/>
          <w:sz w:val="24"/>
          <w:szCs w:val="24"/>
        </w:rPr>
        <w:t>Este apelativo trascendería con el paso del tiempo. En 1953, el entonces diputado federal Ramón Osorio y Carvajal exigiría ante el Congreso de la Unión que se reconociera al levantamiento de Valladolid, como el primer antecedente del movimiento de revolución mexicana.</w:t>
      </w:r>
    </w:p>
    <w:p w14:paraId="7579EB18" w14:textId="43027AC6" w:rsidR="00B26A9E" w:rsidRDefault="00B26A9E" w:rsidP="007C7200">
      <w:pPr>
        <w:jc w:val="both"/>
        <w:rPr>
          <w:rFonts w:ascii="Century Gothic" w:hAnsi="Century Gothic"/>
          <w:sz w:val="24"/>
          <w:szCs w:val="24"/>
        </w:rPr>
      </w:pPr>
      <w:r>
        <w:rPr>
          <w:rFonts w:ascii="Century Gothic" w:hAnsi="Century Gothic"/>
          <w:sz w:val="24"/>
          <w:szCs w:val="24"/>
        </w:rPr>
        <w:t>Posteriormente, la XLI Legislatura del H. Congreso del Estado de Yucatán emitiría el decreto número 116 publicado en el Diario Oficial del Estado el 31 de mayo de 1960, por el cual se declaraba “día de fiesta en el Estado sin suspensión de labores el 4 de junio de cada año, fecha conmemorativa de los acontecimientos que se verificaron en Valladolid en el año de 1910”, en el marco del 50 aniversario de este suceso.</w:t>
      </w:r>
    </w:p>
    <w:p w14:paraId="423E7CA4" w14:textId="1E93C95D" w:rsidR="00B26A9E" w:rsidRDefault="00B26A9E" w:rsidP="007C7200">
      <w:pPr>
        <w:jc w:val="both"/>
        <w:rPr>
          <w:rFonts w:ascii="Century Gothic" w:hAnsi="Century Gothic"/>
          <w:sz w:val="24"/>
          <w:szCs w:val="24"/>
        </w:rPr>
      </w:pPr>
      <w:r>
        <w:rPr>
          <w:rFonts w:ascii="Century Gothic" w:hAnsi="Century Gothic"/>
          <w:sz w:val="24"/>
          <w:szCs w:val="24"/>
        </w:rPr>
        <w:t>Hasta 2004 se volvería a presentar una iniciativa en el Congreso de la Unión, mediante la cual se determinó que el movimiento de Valladolid tiene una relevancia importante dentro de la historia revolucionaria de nuestro país, para lo cual se exhortó, en aquel entonces, a la Secretaría de Gobernación para que a través del Instituto Nacional de Estudios Históricos de la Revolución Mexicana, diera a conocer estos acontecimientos de manera general</w:t>
      </w:r>
      <w:r w:rsidR="004B4A1A">
        <w:rPr>
          <w:rFonts w:ascii="Century Gothic" w:hAnsi="Century Gothic"/>
          <w:sz w:val="24"/>
          <w:szCs w:val="24"/>
        </w:rPr>
        <w:t>.</w:t>
      </w:r>
    </w:p>
    <w:p w14:paraId="7DEDB24A" w14:textId="5DD8D922" w:rsidR="004B4A1A" w:rsidRDefault="004B4A1A" w:rsidP="007C7200">
      <w:pPr>
        <w:jc w:val="both"/>
        <w:rPr>
          <w:rFonts w:ascii="Century Gothic" w:hAnsi="Century Gothic"/>
          <w:sz w:val="24"/>
          <w:szCs w:val="24"/>
        </w:rPr>
      </w:pPr>
      <w:r>
        <w:rPr>
          <w:rFonts w:ascii="Century Gothic" w:hAnsi="Century Gothic"/>
          <w:sz w:val="24"/>
          <w:szCs w:val="24"/>
        </w:rPr>
        <w:t xml:space="preserve">Asimismo, en abril de 2021 se presentó en la Cámara de Senadores del Congreso de la Unión una iniciativa mediante la que se pretendía reconocer una fecha conmemorativa de carácter nacional, para recordar el levantamiento del 04 de junio en Valladolid, siendo aprobada por el pleno del Senado como “Día de la Rebelión de Valladolid”. A la fecha, esta propuesta se encuentra en estudio por la Comisión de Gobernación y Población de la </w:t>
      </w:r>
      <w:r w:rsidR="00EE333F">
        <w:rPr>
          <w:rFonts w:ascii="Century Gothic" w:hAnsi="Century Gothic"/>
          <w:sz w:val="24"/>
          <w:szCs w:val="24"/>
        </w:rPr>
        <w:t>Cámara</w:t>
      </w:r>
      <w:r>
        <w:rPr>
          <w:rFonts w:ascii="Century Gothic" w:hAnsi="Century Gothic"/>
          <w:sz w:val="24"/>
          <w:szCs w:val="24"/>
        </w:rPr>
        <w:t xml:space="preserve"> de Diputados.</w:t>
      </w:r>
    </w:p>
    <w:p w14:paraId="0BAD6B88" w14:textId="630EE7EF" w:rsidR="004B4A1A" w:rsidRDefault="00B20CCB" w:rsidP="007C7200">
      <w:pPr>
        <w:jc w:val="both"/>
        <w:rPr>
          <w:rFonts w:ascii="Century Gothic" w:hAnsi="Century Gothic"/>
          <w:sz w:val="24"/>
          <w:szCs w:val="24"/>
        </w:rPr>
      </w:pPr>
      <w:r>
        <w:rPr>
          <w:rFonts w:ascii="Century Gothic" w:hAnsi="Century Gothic"/>
          <w:sz w:val="24"/>
          <w:szCs w:val="24"/>
        </w:rPr>
        <w:t xml:space="preserve">Desde 1940, los pobladores de Valladolid refieren que se hacían vigías en las afueras del Palacio Municipal en conmemoración de los caídos; a partir de 1964, con el apoyo de la zona militar instalada en la región realizan representaciones de aquel </w:t>
      </w:r>
      <w:r w:rsidR="00231EBB">
        <w:rPr>
          <w:rFonts w:ascii="Century Gothic" w:hAnsi="Century Gothic"/>
          <w:sz w:val="24"/>
          <w:szCs w:val="24"/>
        </w:rPr>
        <w:t>levantamiento armado, acto en el que también se vociferaban los nombres de los valientes que dieron su vida por la libertad.</w:t>
      </w:r>
    </w:p>
    <w:p w14:paraId="54D5153B" w14:textId="30FF91FA" w:rsidR="00231EBB" w:rsidRDefault="00231EBB" w:rsidP="007C7200">
      <w:pPr>
        <w:jc w:val="both"/>
        <w:rPr>
          <w:rFonts w:ascii="Century Gothic" w:hAnsi="Century Gothic"/>
          <w:sz w:val="24"/>
          <w:szCs w:val="24"/>
        </w:rPr>
      </w:pPr>
      <w:r>
        <w:rPr>
          <w:rFonts w:ascii="Century Gothic" w:hAnsi="Century Gothic"/>
          <w:sz w:val="24"/>
          <w:szCs w:val="24"/>
        </w:rPr>
        <w:t xml:space="preserve">El Poder Legislativo del Estado también ha </w:t>
      </w:r>
      <w:r w:rsidR="0000410D">
        <w:rPr>
          <w:rFonts w:ascii="Century Gothic" w:hAnsi="Century Gothic"/>
          <w:sz w:val="24"/>
          <w:szCs w:val="24"/>
        </w:rPr>
        <w:t>tomado partido para validar la importancia de la llamada rebelión. En 2009, 2013, 2014 y 2017 se han llevado a cabo sesiones del Congreso “fuera de sede”, trasladándola temporal</w:t>
      </w:r>
      <w:r w:rsidR="007348DC">
        <w:rPr>
          <w:rFonts w:ascii="Century Gothic" w:hAnsi="Century Gothic"/>
          <w:sz w:val="24"/>
          <w:szCs w:val="24"/>
        </w:rPr>
        <w:t xml:space="preserve">mente a la ciudad de Valladolid, con la finalidad de conmemorar la </w:t>
      </w:r>
      <w:r w:rsidR="00E21C72">
        <w:rPr>
          <w:rFonts w:ascii="Century Gothic" w:hAnsi="Century Gothic"/>
          <w:sz w:val="24"/>
          <w:szCs w:val="24"/>
        </w:rPr>
        <w:t>referida</w:t>
      </w:r>
      <w:r w:rsidR="007348DC">
        <w:rPr>
          <w:rFonts w:ascii="Century Gothic" w:hAnsi="Century Gothic"/>
          <w:sz w:val="24"/>
          <w:szCs w:val="24"/>
        </w:rPr>
        <w:t xml:space="preserve"> “Rebelión de Valladolid”.</w:t>
      </w:r>
    </w:p>
    <w:p w14:paraId="5EE1C153" w14:textId="2CE44AC1" w:rsidR="001072E1" w:rsidRDefault="00DB53B2" w:rsidP="007C7200">
      <w:pPr>
        <w:jc w:val="both"/>
        <w:rPr>
          <w:rFonts w:ascii="Century Gothic" w:hAnsi="Century Gothic"/>
          <w:sz w:val="24"/>
          <w:szCs w:val="24"/>
        </w:rPr>
      </w:pPr>
      <w:r>
        <w:rPr>
          <w:rFonts w:ascii="Century Gothic" w:hAnsi="Century Gothic"/>
          <w:sz w:val="24"/>
          <w:szCs w:val="24"/>
        </w:rPr>
        <w:t>De esta forma, es más que claro que lo sucedido en Valladolid entre mayo y junio de 1910 es sumamente importante, no solo para el oriente del Estado o para Yucatán, sino para la historia misma de nuestro país. Sin caer en las p</w:t>
      </w:r>
      <w:r w:rsidR="00D01689">
        <w:rPr>
          <w:rFonts w:ascii="Century Gothic" w:hAnsi="Century Gothic"/>
          <w:sz w:val="24"/>
          <w:szCs w:val="24"/>
        </w:rPr>
        <w:t>olémicas discusiones sobre “¿qué</w:t>
      </w:r>
      <w:r>
        <w:rPr>
          <w:rFonts w:ascii="Century Gothic" w:hAnsi="Century Gothic"/>
          <w:sz w:val="24"/>
          <w:szCs w:val="24"/>
        </w:rPr>
        <w:t xml:space="preserve"> punto de la historia merece ser considerado como el origen de la revolución?”, es evidente que la “Rebelión de Valladolid” tuvo un impacto considerable en esta, pues además de ser un movimiento revolucionario sustentado en un Plan que recogía las convicciones del pueblo, también sirvió como inspiración a otras regiones del país, demostrando que era posible desafiar al gobierno dictador y represivo.</w:t>
      </w:r>
    </w:p>
    <w:p w14:paraId="60FD0C73" w14:textId="2DB1F4D2" w:rsidR="00DB53B2" w:rsidRDefault="00DB53B2" w:rsidP="007C7200">
      <w:pPr>
        <w:jc w:val="both"/>
        <w:rPr>
          <w:rFonts w:ascii="Century Gothic" w:hAnsi="Century Gothic"/>
          <w:sz w:val="24"/>
          <w:szCs w:val="24"/>
        </w:rPr>
      </w:pPr>
      <w:r>
        <w:rPr>
          <w:rFonts w:ascii="Century Gothic" w:hAnsi="Century Gothic"/>
          <w:sz w:val="24"/>
          <w:szCs w:val="24"/>
        </w:rPr>
        <w:t xml:space="preserve">En este sentido, aquello que Don Carlos Menéndez señalaba como “primera chispa” iba más </w:t>
      </w:r>
      <w:r w:rsidR="00EE333F">
        <w:rPr>
          <w:rFonts w:ascii="Century Gothic" w:hAnsi="Century Gothic"/>
          <w:sz w:val="24"/>
          <w:szCs w:val="24"/>
        </w:rPr>
        <w:t>allá</w:t>
      </w:r>
      <w:r>
        <w:rPr>
          <w:rFonts w:ascii="Century Gothic" w:hAnsi="Century Gothic"/>
          <w:sz w:val="24"/>
          <w:szCs w:val="24"/>
        </w:rPr>
        <w:t xml:space="preserve"> de definir a la insurrección vallisoletana como la cuna de la revolución; se refería </w:t>
      </w:r>
      <w:r w:rsidR="00602B8C">
        <w:rPr>
          <w:rFonts w:ascii="Century Gothic" w:hAnsi="Century Gothic"/>
          <w:sz w:val="24"/>
          <w:szCs w:val="24"/>
        </w:rPr>
        <w:t>más</w:t>
      </w:r>
      <w:r>
        <w:rPr>
          <w:rFonts w:ascii="Century Gothic" w:hAnsi="Century Gothic"/>
          <w:sz w:val="24"/>
          <w:szCs w:val="24"/>
        </w:rPr>
        <w:t xml:space="preserve"> bien al ánimo</w:t>
      </w:r>
      <w:r w:rsidR="00EE333F">
        <w:rPr>
          <w:rFonts w:ascii="Century Gothic" w:hAnsi="Century Gothic"/>
          <w:sz w:val="24"/>
          <w:szCs w:val="24"/>
        </w:rPr>
        <w:t>, identidad</w:t>
      </w:r>
      <w:r>
        <w:rPr>
          <w:rFonts w:ascii="Century Gothic" w:hAnsi="Century Gothic"/>
          <w:sz w:val="24"/>
          <w:szCs w:val="24"/>
        </w:rPr>
        <w:t xml:space="preserve"> y voluntad de los próceres que dieron su vida en un intento por recobrar la patria que les habían arrebatado. </w:t>
      </w:r>
    </w:p>
    <w:p w14:paraId="42323A57" w14:textId="7CFD4F86" w:rsidR="00DB53B2" w:rsidRDefault="00117F88" w:rsidP="007C7200">
      <w:pPr>
        <w:jc w:val="both"/>
        <w:rPr>
          <w:rFonts w:ascii="Century Gothic" w:hAnsi="Century Gothic"/>
          <w:sz w:val="24"/>
          <w:szCs w:val="24"/>
        </w:rPr>
      </w:pPr>
      <w:r>
        <w:rPr>
          <w:rFonts w:ascii="Century Gothic" w:hAnsi="Century Gothic"/>
          <w:sz w:val="24"/>
          <w:szCs w:val="24"/>
        </w:rPr>
        <w:t xml:space="preserve">Esa </w:t>
      </w:r>
      <w:r w:rsidR="00EE333F">
        <w:rPr>
          <w:rFonts w:ascii="Century Gothic" w:hAnsi="Century Gothic"/>
          <w:sz w:val="24"/>
          <w:szCs w:val="24"/>
        </w:rPr>
        <w:t>efervescencia</w:t>
      </w:r>
      <w:r w:rsidR="00EB625E">
        <w:rPr>
          <w:rFonts w:ascii="Century Gothic" w:hAnsi="Century Gothic"/>
          <w:sz w:val="24"/>
          <w:szCs w:val="24"/>
        </w:rPr>
        <w:t>, es la primera chispa que pasó de persona en persona y de pueblo en pueblo para encender la flama de la revolución que se plasmó en el Plan de San Luis y posteriormente en la redacción de nuestra Carta Magna.</w:t>
      </w:r>
    </w:p>
    <w:p w14:paraId="41FCE423" w14:textId="024A59BB" w:rsidR="00EB625E" w:rsidRDefault="00EB625E" w:rsidP="007C7200">
      <w:pPr>
        <w:jc w:val="both"/>
        <w:rPr>
          <w:rFonts w:ascii="Century Gothic" w:hAnsi="Century Gothic"/>
          <w:sz w:val="24"/>
          <w:szCs w:val="24"/>
        </w:rPr>
      </w:pPr>
      <w:r>
        <w:rPr>
          <w:rFonts w:ascii="Century Gothic" w:hAnsi="Century Gothic"/>
          <w:sz w:val="24"/>
          <w:szCs w:val="24"/>
        </w:rPr>
        <w:t>Es importante entender que un proceso de revolución es sumamente complejo, pues involucra una serie de factores y eventos a lo largo del tiempo hasta su fin último. Sin embargo, esto, lejos de desconocer la incidencia de la rebelión de junio de 1910, nos permite apreciar con mayor claridad su motivación, a sus líderes, su entrega y los efectos que dicho acontecimiento tuvo en nuestro Yucatán.</w:t>
      </w:r>
    </w:p>
    <w:p w14:paraId="1CE0D2D3" w14:textId="135F0B40" w:rsidR="00EE333F" w:rsidRDefault="00EE333F" w:rsidP="007C7200">
      <w:pPr>
        <w:jc w:val="both"/>
        <w:rPr>
          <w:rFonts w:ascii="Century Gothic" w:hAnsi="Century Gothic"/>
          <w:sz w:val="24"/>
          <w:szCs w:val="24"/>
        </w:rPr>
      </w:pPr>
      <w:r>
        <w:rPr>
          <w:rFonts w:ascii="Century Gothic" w:hAnsi="Century Gothic"/>
          <w:sz w:val="24"/>
          <w:szCs w:val="24"/>
        </w:rPr>
        <w:t>Hoy en día en Valladolid se mantiene vivo ese episodio de la historia, pero además hoy en su vida turística, cultural y empresarial, juega un papel importante para continuar con la representación de este movimiento social histórico en los meses de junio y que más yucatecas y yucatecos lo conozcamos, lo vivamos y estemos orgullosos de nuestra identidad.</w:t>
      </w:r>
    </w:p>
    <w:p w14:paraId="403F4C33" w14:textId="24B2440B" w:rsidR="00EE333F" w:rsidRDefault="00EE333F" w:rsidP="007C7200">
      <w:pPr>
        <w:jc w:val="both"/>
        <w:rPr>
          <w:rFonts w:ascii="Century Gothic" w:hAnsi="Century Gothic"/>
          <w:sz w:val="24"/>
          <w:szCs w:val="24"/>
        </w:rPr>
      </w:pPr>
      <w:r>
        <w:rPr>
          <w:rFonts w:ascii="Century Gothic" w:hAnsi="Century Gothic"/>
          <w:sz w:val="24"/>
          <w:szCs w:val="24"/>
        </w:rPr>
        <w:t xml:space="preserve">Vemos la oportunidad de poder enseñarle también al mundo que nos visita más de nuestra historia y de nuestra cultura, además de nuestra rica gastronomía </w:t>
      </w:r>
      <w:r w:rsidR="0050013E">
        <w:rPr>
          <w:rFonts w:ascii="Century Gothic" w:hAnsi="Century Gothic"/>
          <w:sz w:val="24"/>
          <w:szCs w:val="24"/>
        </w:rPr>
        <w:t>V</w:t>
      </w:r>
      <w:r>
        <w:rPr>
          <w:rFonts w:ascii="Century Gothic" w:hAnsi="Century Gothic"/>
          <w:sz w:val="24"/>
          <w:szCs w:val="24"/>
        </w:rPr>
        <w:t>allisoletana, podamos promocionar a nuestra ciudad como un rincón cultural y un pueblo mágico lleno de historia.</w:t>
      </w:r>
    </w:p>
    <w:p w14:paraId="1933BDB0" w14:textId="1661ADA5" w:rsidR="00EB625E" w:rsidRDefault="00EB625E" w:rsidP="007C7200">
      <w:pPr>
        <w:jc w:val="both"/>
        <w:rPr>
          <w:rFonts w:ascii="Century Gothic" w:hAnsi="Century Gothic"/>
          <w:sz w:val="24"/>
          <w:szCs w:val="24"/>
        </w:rPr>
      </w:pPr>
      <w:r>
        <w:rPr>
          <w:rFonts w:ascii="Century Gothic" w:hAnsi="Century Gothic"/>
          <w:sz w:val="24"/>
          <w:szCs w:val="24"/>
        </w:rPr>
        <w:t xml:space="preserve">Es por todo lo antes expresado, </w:t>
      </w:r>
      <w:r w:rsidR="00E742DA">
        <w:rPr>
          <w:rFonts w:ascii="Century Gothic" w:hAnsi="Century Gothic"/>
          <w:sz w:val="24"/>
          <w:szCs w:val="24"/>
        </w:rPr>
        <w:t>de conformidad con lo dispuesto en los artículos 48, 49, 50, 58, 61, 62 y 63 de la Ley de los Derechos Culturales para el Estado y Municipios de Yucatán, propongo ante esta Honorable Asamblea la presente iniciativa con el objeto de declarar como “Patrimonio Cultural</w:t>
      </w:r>
      <w:r w:rsidR="00D03BCC">
        <w:rPr>
          <w:rFonts w:ascii="Century Gothic" w:hAnsi="Century Gothic"/>
          <w:sz w:val="24"/>
          <w:szCs w:val="24"/>
        </w:rPr>
        <w:t xml:space="preserve"> del Estado</w:t>
      </w:r>
      <w:r w:rsidR="00E742DA">
        <w:rPr>
          <w:rFonts w:ascii="Century Gothic" w:hAnsi="Century Gothic"/>
          <w:sz w:val="24"/>
          <w:szCs w:val="24"/>
        </w:rPr>
        <w:t xml:space="preserve">” </w:t>
      </w:r>
      <w:r w:rsidR="0006148B">
        <w:rPr>
          <w:rFonts w:ascii="Century Gothic" w:hAnsi="Century Gothic"/>
          <w:sz w:val="24"/>
          <w:szCs w:val="24"/>
        </w:rPr>
        <w:t>el levantamiento popular realizado entre mayo y junio de 1910 conocido como “La Rebelión de Valladolid”.</w:t>
      </w:r>
    </w:p>
    <w:p w14:paraId="6A6C236C" w14:textId="59AA3C4B" w:rsidR="007C7200" w:rsidRDefault="004E51AF" w:rsidP="007C7200">
      <w:pPr>
        <w:jc w:val="both"/>
        <w:rPr>
          <w:rFonts w:ascii="Century Gothic" w:hAnsi="Century Gothic"/>
          <w:sz w:val="24"/>
          <w:szCs w:val="24"/>
        </w:rPr>
      </w:pPr>
      <w:r>
        <w:rPr>
          <w:rFonts w:ascii="Century Gothic" w:hAnsi="Century Gothic"/>
          <w:sz w:val="24"/>
          <w:szCs w:val="24"/>
        </w:rPr>
        <w:t xml:space="preserve">Con ello, se abre la puerta a la coordinación entre las instituciones estatales y municipales para promover la investigación, análisis y difusión de un episodio sumamente importante en </w:t>
      </w:r>
      <w:r w:rsidR="00C2516F">
        <w:rPr>
          <w:rFonts w:ascii="Century Gothic" w:hAnsi="Century Gothic"/>
          <w:sz w:val="24"/>
          <w:szCs w:val="24"/>
        </w:rPr>
        <w:t xml:space="preserve">la historia de Yucatán y México. Además, </w:t>
      </w:r>
      <w:r w:rsidR="0004797D">
        <w:rPr>
          <w:rFonts w:ascii="Century Gothic" w:hAnsi="Century Gothic"/>
          <w:sz w:val="24"/>
          <w:szCs w:val="24"/>
        </w:rPr>
        <w:t>nos adherimos</w:t>
      </w:r>
      <w:r w:rsidR="00C2516F">
        <w:rPr>
          <w:rFonts w:ascii="Century Gothic" w:hAnsi="Century Gothic"/>
          <w:sz w:val="24"/>
          <w:szCs w:val="24"/>
        </w:rPr>
        <w:t xml:space="preserve"> a los esfuerzos que a lo largo de los años</w:t>
      </w:r>
      <w:r w:rsidR="0004797D">
        <w:rPr>
          <w:rFonts w:ascii="Century Gothic" w:hAnsi="Century Gothic"/>
          <w:sz w:val="24"/>
          <w:szCs w:val="24"/>
        </w:rPr>
        <w:t xml:space="preserve"> han emprendido</w:t>
      </w:r>
      <w:r w:rsidR="0050013E">
        <w:rPr>
          <w:rFonts w:ascii="Century Gothic" w:hAnsi="Century Gothic"/>
          <w:sz w:val="24"/>
          <w:szCs w:val="24"/>
        </w:rPr>
        <w:t xml:space="preserve"> cronistas, investigadores, docentes legisladores yucatecos y yucatecos</w:t>
      </w:r>
      <w:r w:rsidR="0004797D">
        <w:rPr>
          <w:rFonts w:ascii="Century Gothic" w:hAnsi="Century Gothic"/>
          <w:sz w:val="24"/>
          <w:szCs w:val="24"/>
        </w:rPr>
        <w:t xml:space="preserve"> para dotar a esta fecha del reconocimiento que se merece</w:t>
      </w:r>
      <w:r w:rsidR="00F85A3E">
        <w:rPr>
          <w:rFonts w:ascii="Century Gothic" w:hAnsi="Century Gothic"/>
          <w:sz w:val="24"/>
          <w:szCs w:val="24"/>
        </w:rPr>
        <w:t>.</w:t>
      </w:r>
    </w:p>
    <w:p w14:paraId="6E246755" w14:textId="56DA683E" w:rsidR="008C7096" w:rsidRDefault="00E94616" w:rsidP="007804B7">
      <w:pPr>
        <w:jc w:val="both"/>
        <w:rPr>
          <w:rFonts w:ascii="Century Gothic" w:hAnsi="Century Gothic"/>
          <w:sz w:val="24"/>
          <w:szCs w:val="24"/>
        </w:rPr>
      </w:pPr>
      <w:r w:rsidRPr="00E94616">
        <w:rPr>
          <w:rFonts w:ascii="Century Gothic" w:hAnsi="Century Gothic"/>
          <w:sz w:val="24"/>
          <w:szCs w:val="24"/>
        </w:rPr>
        <w:t>P</w:t>
      </w:r>
      <w:r w:rsidR="006D5898" w:rsidRPr="00E94616">
        <w:rPr>
          <w:rFonts w:ascii="Century Gothic" w:hAnsi="Century Gothic"/>
          <w:sz w:val="24"/>
          <w:szCs w:val="24"/>
        </w:rPr>
        <w:t>or tal motivo,</w:t>
      </w:r>
      <w:r w:rsidR="007804B7" w:rsidRPr="00E94616">
        <w:rPr>
          <w:rFonts w:ascii="Century Gothic" w:hAnsi="Century Gothic"/>
          <w:sz w:val="24"/>
          <w:szCs w:val="24"/>
        </w:rPr>
        <w:t xml:space="preserve"> en ejercicio de la facultad </w:t>
      </w:r>
      <w:r w:rsidR="00EB52B7">
        <w:rPr>
          <w:rFonts w:ascii="Century Gothic" w:hAnsi="Century Gothic"/>
          <w:sz w:val="24"/>
          <w:szCs w:val="24"/>
        </w:rPr>
        <w:t>establecida en</w:t>
      </w:r>
      <w:r w:rsidR="007804B7" w:rsidRPr="00E94616">
        <w:rPr>
          <w:rFonts w:ascii="Century Gothic" w:hAnsi="Century Gothic"/>
          <w:sz w:val="24"/>
          <w:szCs w:val="24"/>
        </w:rPr>
        <w:t xml:space="preserve"> el artículo 35, fracción I, de la Constitución Política del Estado de Yucatán, someto a la consideración de esta Soberanía, la siguiente</w:t>
      </w:r>
      <w:r w:rsidR="008C7096" w:rsidRPr="00E94616">
        <w:rPr>
          <w:rFonts w:ascii="Century Gothic" w:hAnsi="Century Gothic"/>
          <w:sz w:val="24"/>
          <w:szCs w:val="24"/>
        </w:rPr>
        <w:t xml:space="preserve"> </w:t>
      </w:r>
      <w:r w:rsidR="00EB12F6" w:rsidRPr="00E94616">
        <w:rPr>
          <w:rFonts w:ascii="Century Gothic" w:hAnsi="Century Gothic"/>
          <w:sz w:val="24"/>
          <w:szCs w:val="24"/>
        </w:rPr>
        <w:t>I</w:t>
      </w:r>
      <w:r w:rsidR="008C7096" w:rsidRPr="00E94616">
        <w:rPr>
          <w:rFonts w:ascii="Century Gothic" w:hAnsi="Century Gothic"/>
          <w:sz w:val="24"/>
          <w:szCs w:val="24"/>
        </w:rPr>
        <w:t xml:space="preserve">niciativa con </w:t>
      </w:r>
      <w:r w:rsidR="00EB12F6" w:rsidRPr="00E94616">
        <w:rPr>
          <w:rFonts w:ascii="Century Gothic" w:hAnsi="Century Gothic"/>
          <w:sz w:val="24"/>
          <w:szCs w:val="24"/>
        </w:rPr>
        <w:t>P</w:t>
      </w:r>
      <w:r w:rsidR="008C7096" w:rsidRPr="00E94616">
        <w:rPr>
          <w:rFonts w:ascii="Century Gothic" w:hAnsi="Century Gothic"/>
          <w:sz w:val="24"/>
          <w:szCs w:val="24"/>
        </w:rPr>
        <w:t xml:space="preserve">royecto </w:t>
      </w:r>
      <w:r w:rsidR="00EB12F6" w:rsidRPr="00E94616">
        <w:rPr>
          <w:rFonts w:ascii="Century Gothic" w:hAnsi="Century Gothic"/>
          <w:sz w:val="24"/>
          <w:szCs w:val="24"/>
        </w:rPr>
        <w:t>de</w:t>
      </w:r>
      <w:r w:rsidR="008C7096" w:rsidRPr="00E94616">
        <w:rPr>
          <w:rFonts w:ascii="Century Gothic" w:hAnsi="Century Gothic"/>
          <w:sz w:val="24"/>
          <w:szCs w:val="24"/>
        </w:rPr>
        <w:t>:</w:t>
      </w:r>
      <w:r w:rsidR="007804B7" w:rsidRPr="00042471">
        <w:rPr>
          <w:rFonts w:ascii="Century Gothic" w:hAnsi="Century Gothic"/>
          <w:sz w:val="24"/>
          <w:szCs w:val="24"/>
        </w:rPr>
        <w:t xml:space="preserve"> </w:t>
      </w:r>
    </w:p>
    <w:p w14:paraId="264D991C" w14:textId="04525FE1" w:rsidR="00DC1E76" w:rsidRPr="00DC1E76" w:rsidRDefault="00DC1E76" w:rsidP="00DC1E76">
      <w:pPr>
        <w:jc w:val="center"/>
        <w:rPr>
          <w:rFonts w:ascii="Century Gothic" w:hAnsi="Century Gothic"/>
          <w:b/>
          <w:bCs/>
          <w:sz w:val="24"/>
          <w:szCs w:val="24"/>
        </w:rPr>
      </w:pPr>
      <w:r w:rsidRPr="00DC1E76">
        <w:rPr>
          <w:rFonts w:ascii="Century Gothic" w:hAnsi="Century Gothic"/>
          <w:b/>
          <w:bCs/>
          <w:sz w:val="24"/>
          <w:szCs w:val="24"/>
        </w:rPr>
        <w:t>DECRETO</w:t>
      </w:r>
    </w:p>
    <w:p w14:paraId="09F7861E" w14:textId="1A446E5B" w:rsidR="00DC1E76" w:rsidRDefault="002F746B" w:rsidP="00DC1E76">
      <w:pPr>
        <w:jc w:val="both"/>
        <w:rPr>
          <w:rFonts w:ascii="Century Gothic" w:hAnsi="Century Gothic"/>
          <w:b/>
          <w:bCs/>
          <w:sz w:val="24"/>
          <w:szCs w:val="24"/>
        </w:rPr>
      </w:pPr>
      <w:r>
        <w:rPr>
          <w:rFonts w:ascii="Century Gothic" w:hAnsi="Century Gothic"/>
          <w:b/>
          <w:bCs/>
          <w:sz w:val="24"/>
          <w:szCs w:val="24"/>
        </w:rPr>
        <w:t>ÚNICO</w:t>
      </w:r>
      <w:r w:rsidR="00DC1E76" w:rsidRPr="00DC1E76">
        <w:rPr>
          <w:rFonts w:ascii="Century Gothic" w:hAnsi="Century Gothic"/>
          <w:b/>
          <w:bCs/>
          <w:sz w:val="24"/>
          <w:szCs w:val="24"/>
        </w:rPr>
        <w:t>.</w:t>
      </w:r>
      <w:r w:rsidR="00431D48">
        <w:rPr>
          <w:rFonts w:ascii="Century Gothic" w:hAnsi="Century Gothic"/>
          <w:b/>
          <w:bCs/>
          <w:sz w:val="24"/>
          <w:szCs w:val="24"/>
        </w:rPr>
        <w:t>–</w:t>
      </w:r>
      <w:r w:rsidR="00DC1E76" w:rsidRPr="00DC1E76">
        <w:rPr>
          <w:rFonts w:ascii="Century Gothic" w:hAnsi="Century Gothic"/>
          <w:b/>
          <w:bCs/>
          <w:sz w:val="24"/>
          <w:szCs w:val="24"/>
        </w:rPr>
        <w:t xml:space="preserve"> Se declara </w:t>
      </w:r>
      <w:r w:rsidR="00EB52B7">
        <w:rPr>
          <w:rFonts w:ascii="Century Gothic" w:hAnsi="Century Gothic"/>
          <w:b/>
          <w:bCs/>
          <w:sz w:val="24"/>
          <w:szCs w:val="24"/>
        </w:rPr>
        <w:t>como PATRIMONIO CULTURAL</w:t>
      </w:r>
      <w:r w:rsidR="00D03BCC">
        <w:rPr>
          <w:rFonts w:ascii="Century Gothic" w:hAnsi="Century Gothic"/>
          <w:b/>
          <w:bCs/>
          <w:sz w:val="24"/>
          <w:szCs w:val="24"/>
        </w:rPr>
        <w:t xml:space="preserve"> DEL ESTADO</w:t>
      </w:r>
      <w:r w:rsidR="00EB52B7">
        <w:rPr>
          <w:rFonts w:ascii="Century Gothic" w:hAnsi="Century Gothic"/>
          <w:b/>
          <w:bCs/>
          <w:sz w:val="24"/>
          <w:szCs w:val="24"/>
        </w:rPr>
        <w:t>, al levantamiento popular acontecido el 04 de junio de 191</w:t>
      </w:r>
      <w:r w:rsidR="003D2997">
        <w:rPr>
          <w:rFonts w:ascii="Century Gothic" w:hAnsi="Century Gothic"/>
          <w:b/>
          <w:bCs/>
          <w:sz w:val="24"/>
          <w:szCs w:val="24"/>
        </w:rPr>
        <w:t>0 en Vallado</w:t>
      </w:r>
      <w:r w:rsidR="0013501B">
        <w:rPr>
          <w:rFonts w:ascii="Century Gothic" w:hAnsi="Century Gothic"/>
          <w:b/>
          <w:bCs/>
          <w:sz w:val="24"/>
          <w:szCs w:val="24"/>
        </w:rPr>
        <w:t xml:space="preserve">lid, conocido como “ La </w:t>
      </w:r>
      <w:r w:rsidR="003D2997">
        <w:rPr>
          <w:rFonts w:ascii="Century Gothic" w:hAnsi="Century Gothic"/>
          <w:b/>
          <w:bCs/>
          <w:sz w:val="24"/>
          <w:szCs w:val="24"/>
        </w:rPr>
        <w:t>chispa de la rebelión</w:t>
      </w:r>
      <w:r w:rsidR="00EB52B7">
        <w:rPr>
          <w:rFonts w:ascii="Century Gothic" w:hAnsi="Century Gothic"/>
          <w:b/>
          <w:bCs/>
          <w:sz w:val="24"/>
          <w:szCs w:val="24"/>
        </w:rPr>
        <w:t xml:space="preserve"> de Valladolid”</w:t>
      </w:r>
      <w:r w:rsidR="007348DC">
        <w:rPr>
          <w:rFonts w:ascii="Century Gothic" w:hAnsi="Century Gothic"/>
          <w:b/>
          <w:bCs/>
          <w:sz w:val="24"/>
          <w:szCs w:val="24"/>
        </w:rPr>
        <w:t>, precursor de la Revolución Social Mexicana</w:t>
      </w:r>
      <w:r w:rsidR="00EB52B7">
        <w:rPr>
          <w:rFonts w:ascii="Century Gothic" w:hAnsi="Century Gothic"/>
          <w:b/>
          <w:bCs/>
          <w:sz w:val="24"/>
          <w:szCs w:val="24"/>
        </w:rPr>
        <w:t>.</w:t>
      </w:r>
    </w:p>
    <w:p w14:paraId="069FB07C" w14:textId="77777777" w:rsidR="00DC1E76" w:rsidRPr="00DC1E76" w:rsidRDefault="00DC1E76" w:rsidP="00DC1E76">
      <w:pPr>
        <w:jc w:val="center"/>
        <w:rPr>
          <w:rFonts w:ascii="Century Gothic" w:hAnsi="Century Gothic"/>
          <w:b/>
          <w:bCs/>
          <w:sz w:val="24"/>
          <w:szCs w:val="24"/>
          <w:lang w:val="en-US"/>
        </w:rPr>
      </w:pPr>
      <w:r w:rsidRPr="00DC1E76">
        <w:rPr>
          <w:rFonts w:ascii="Century Gothic" w:hAnsi="Century Gothic"/>
          <w:b/>
          <w:bCs/>
          <w:sz w:val="24"/>
          <w:szCs w:val="24"/>
          <w:lang w:val="en-US"/>
        </w:rPr>
        <w:t>T R A N S I T O R I O S</w:t>
      </w:r>
    </w:p>
    <w:p w14:paraId="37424004" w14:textId="7FCD9E99" w:rsidR="00DC1E76" w:rsidRDefault="00292070" w:rsidP="00DC1E76">
      <w:pPr>
        <w:jc w:val="both"/>
        <w:rPr>
          <w:rFonts w:ascii="Century Gothic" w:hAnsi="Century Gothic"/>
          <w:b/>
          <w:bCs/>
          <w:sz w:val="24"/>
          <w:szCs w:val="24"/>
        </w:rPr>
      </w:pPr>
      <w:r>
        <w:rPr>
          <w:rFonts w:ascii="Century Gothic" w:hAnsi="Century Gothic"/>
          <w:b/>
          <w:bCs/>
          <w:sz w:val="24"/>
          <w:szCs w:val="24"/>
        </w:rPr>
        <w:t>PRIMERO</w:t>
      </w:r>
      <w:r w:rsidR="00DC1E76" w:rsidRPr="00DC1E76">
        <w:rPr>
          <w:rFonts w:ascii="Century Gothic" w:hAnsi="Century Gothic"/>
          <w:b/>
          <w:bCs/>
          <w:sz w:val="24"/>
          <w:szCs w:val="24"/>
        </w:rPr>
        <w:t>. - El presente decreto entrará en vigor al día siguiente de su publicación en el Diario Oficial del Gobierno del Estado de Yucatán.</w:t>
      </w:r>
    </w:p>
    <w:p w14:paraId="56BEDDB2" w14:textId="6FA17FC3" w:rsidR="00292070" w:rsidRPr="00DC1E76" w:rsidRDefault="00292070" w:rsidP="00DC1E76">
      <w:pPr>
        <w:jc w:val="both"/>
        <w:rPr>
          <w:rFonts w:ascii="Century Gothic" w:hAnsi="Century Gothic"/>
          <w:b/>
          <w:bCs/>
          <w:sz w:val="24"/>
          <w:szCs w:val="24"/>
        </w:rPr>
      </w:pPr>
      <w:r>
        <w:rPr>
          <w:rFonts w:ascii="Century Gothic" w:hAnsi="Century Gothic"/>
          <w:b/>
          <w:bCs/>
          <w:sz w:val="24"/>
          <w:szCs w:val="24"/>
        </w:rPr>
        <w:t xml:space="preserve">SEGUNDO. – Las autoridades estatales y </w:t>
      </w:r>
      <w:r w:rsidR="00797A2A">
        <w:rPr>
          <w:rFonts w:ascii="Century Gothic" w:hAnsi="Century Gothic"/>
          <w:b/>
          <w:bCs/>
          <w:sz w:val="24"/>
          <w:szCs w:val="24"/>
        </w:rPr>
        <w:t>municipales</w:t>
      </w:r>
      <w:r>
        <w:rPr>
          <w:rFonts w:ascii="Century Gothic" w:hAnsi="Century Gothic"/>
          <w:b/>
          <w:bCs/>
          <w:sz w:val="24"/>
          <w:szCs w:val="24"/>
        </w:rPr>
        <w:t xml:space="preserve"> podrán realizar las acciones necesarias para preservar, difundir y promover la importancia del movimiento popular en Valladolid en 1910 como precursor de la Revolución Social Mexicana.</w:t>
      </w:r>
    </w:p>
    <w:p w14:paraId="039EB16C" w14:textId="4061364D" w:rsidR="00DC1E76" w:rsidRPr="00DC1E76" w:rsidRDefault="00DC1E76" w:rsidP="00DC1E76">
      <w:pPr>
        <w:jc w:val="both"/>
        <w:rPr>
          <w:rFonts w:ascii="Century Gothic" w:hAnsi="Century Gothic"/>
          <w:b/>
          <w:bCs/>
          <w:sz w:val="24"/>
          <w:szCs w:val="24"/>
        </w:rPr>
      </w:pPr>
      <w:r w:rsidRPr="00DC1E76">
        <w:rPr>
          <w:rFonts w:ascii="Century Gothic" w:hAnsi="Century Gothic"/>
          <w:b/>
          <w:bCs/>
          <w:sz w:val="24"/>
          <w:szCs w:val="24"/>
        </w:rPr>
        <w:t xml:space="preserve">Protesto lo necesario, en la </w:t>
      </w:r>
      <w:r w:rsidR="003D2997">
        <w:rPr>
          <w:rFonts w:ascii="Century Gothic" w:hAnsi="Century Gothic"/>
          <w:b/>
          <w:bCs/>
          <w:sz w:val="24"/>
          <w:szCs w:val="24"/>
        </w:rPr>
        <w:t>ciudad de Mérida, Yucatán a los 15 días</w:t>
      </w:r>
      <w:r w:rsidRPr="00DC1E76">
        <w:rPr>
          <w:rFonts w:ascii="Century Gothic" w:hAnsi="Century Gothic"/>
          <w:b/>
          <w:bCs/>
          <w:sz w:val="24"/>
          <w:szCs w:val="24"/>
        </w:rPr>
        <w:t xml:space="preserve"> del mes de </w:t>
      </w:r>
      <w:r w:rsidR="003D2997">
        <w:rPr>
          <w:rFonts w:ascii="Century Gothic" w:hAnsi="Century Gothic"/>
          <w:b/>
          <w:bCs/>
          <w:sz w:val="24"/>
          <w:szCs w:val="24"/>
        </w:rPr>
        <w:t>noviembre</w:t>
      </w:r>
      <w:r w:rsidRPr="00DC1E76">
        <w:rPr>
          <w:rFonts w:ascii="Century Gothic" w:hAnsi="Century Gothic"/>
          <w:b/>
          <w:bCs/>
          <w:sz w:val="24"/>
          <w:szCs w:val="24"/>
        </w:rPr>
        <w:t xml:space="preserve"> del año 2023.</w:t>
      </w:r>
    </w:p>
    <w:p w14:paraId="7A093926" w14:textId="77777777" w:rsidR="00DC1E76" w:rsidRPr="00DC1E76" w:rsidRDefault="00DC1E76" w:rsidP="00DC1E76">
      <w:pPr>
        <w:jc w:val="center"/>
        <w:rPr>
          <w:rFonts w:ascii="Century Gothic" w:hAnsi="Century Gothic"/>
          <w:b/>
          <w:bCs/>
          <w:sz w:val="24"/>
          <w:szCs w:val="24"/>
        </w:rPr>
      </w:pPr>
    </w:p>
    <w:p w14:paraId="4EE25A7E" w14:textId="77777777" w:rsidR="00DC1E76" w:rsidRPr="00DC1E76" w:rsidRDefault="00DC1E76" w:rsidP="00DC1E76">
      <w:pPr>
        <w:jc w:val="center"/>
        <w:rPr>
          <w:rFonts w:ascii="Century Gothic" w:hAnsi="Century Gothic"/>
          <w:b/>
          <w:bCs/>
          <w:sz w:val="24"/>
          <w:szCs w:val="24"/>
        </w:rPr>
      </w:pPr>
      <w:r w:rsidRPr="00DC1E76">
        <w:rPr>
          <w:rFonts w:ascii="Century Gothic" w:hAnsi="Century Gothic"/>
          <w:b/>
          <w:bCs/>
          <w:sz w:val="24"/>
          <w:szCs w:val="24"/>
        </w:rPr>
        <w:t>ATENTAMENTE</w:t>
      </w:r>
    </w:p>
    <w:p w14:paraId="5CB67EFF" w14:textId="77777777" w:rsidR="00DC1E76" w:rsidRDefault="00DC1E76" w:rsidP="00DC1E76">
      <w:pPr>
        <w:jc w:val="center"/>
        <w:rPr>
          <w:rFonts w:ascii="Century Gothic" w:hAnsi="Century Gothic"/>
          <w:b/>
          <w:bCs/>
          <w:sz w:val="24"/>
          <w:szCs w:val="24"/>
        </w:rPr>
      </w:pPr>
    </w:p>
    <w:p w14:paraId="1ACC2187" w14:textId="7AAB222E" w:rsidR="00DC1E76" w:rsidRPr="00DC1E76" w:rsidRDefault="00DC1E76" w:rsidP="00DC1E76">
      <w:pPr>
        <w:jc w:val="center"/>
        <w:rPr>
          <w:rFonts w:ascii="Century Gothic" w:hAnsi="Century Gothic"/>
          <w:b/>
          <w:bCs/>
          <w:sz w:val="24"/>
          <w:szCs w:val="24"/>
        </w:rPr>
      </w:pPr>
      <w:r>
        <w:rPr>
          <w:rFonts w:ascii="Century Gothic" w:hAnsi="Century Gothic"/>
          <w:b/>
          <w:bCs/>
          <w:sz w:val="24"/>
          <w:szCs w:val="24"/>
        </w:rPr>
        <w:t>______________________________________________</w:t>
      </w:r>
    </w:p>
    <w:p w14:paraId="6032D3B4" w14:textId="153C65CA" w:rsidR="00DC1E76" w:rsidRPr="00DC1E76" w:rsidRDefault="00DC1E76" w:rsidP="00DC1E76">
      <w:pPr>
        <w:jc w:val="center"/>
        <w:rPr>
          <w:rFonts w:ascii="Century Gothic" w:hAnsi="Century Gothic"/>
          <w:b/>
          <w:bCs/>
          <w:sz w:val="24"/>
          <w:szCs w:val="24"/>
        </w:rPr>
      </w:pPr>
      <w:r w:rsidRPr="00DC1E76">
        <w:rPr>
          <w:rFonts w:ascii="Century Gothic" w:hAnsi="Century Gothic"/>
          <w:b/>
          <w:bCs/>
          <w:sz w:val="24"/>
          <w:szCs w:val="24"/>
        </w:rPr>
        <w:t>DIPUTAD</w:t>
      </w:r>
      <w:r w:rsidR="00292070">
        <w:rPr>
          <w:rFonts w:ascii="Century Gothic" w:hAnsi="Century Gothic"/>
          <w:b/>
          <w:bCs/>
          <w:sz w:val="24"/>
          <w:szCs w:val="24"/>
        </w:rPr>
        <w:t>O LUIS RENÉ FERNÁNDEZ VIDAL</w:t>
      </w:r>
    </w:p>
    <w:p w14:paraId="18F07CC8" w14:textId="77777777" w:rsidR="00DC1E76" w:rsidRPr="00DC1E76" w:rsidRDefault="00DC1E76" w:rsidP="00DC1E76">
      <w:pPr>
        <w:jc w:val="both"/>
        <w:rPr>
          <w:rFonts w:ascii="Century Gothic" w:hAnsi="Century Gothic"/>
          <w:b/>
          <w:bCs/>
          <w:sz w:val="24"/>
          <w:szCs w:val="24"/>
        </w:rPr>
      </w:pPr>
    </w:p>
    <w:p w14:paraId="5CEFB6B5" w14:textId="77777777" w:rsidR="00DC1E76" w:rsidRPr="00DC1E76" w:rsidRDefault="00DC1E76" w:rsidP="00DC1E76">
      <w:pPr>
        <w:jc w:val="both"/>
        <w:rPr>
          <w:rFonts w:ascii="Century Gothic" w:hAnsi="Century Gothic"/>
          <w:b/>
          <w:bCs/>
          <w:sz w:val="24"/>
          <w:szCs w:val="24"/>
        </w:rPr>
      </w:pPr>
    </w:p>
    <w:p w14:paraId="47E28C60" w14:textId="2129F35E" w:rsidR="00F25778" w:rsidRPr="00292070" w:rsidRDefault="00DC1E76" w:rsidP="00292070">
      <w:pPr>
        <w:jc w:val="both"/>
        <w:rPr>
          <w:rFonts w:ascii="Century Gothic" w:hAnsi="Century Gothic"/>
          <w:b/>
          <w:bCs/>
          <w:sz w:val="24"/>
          <w:szCs w:val="24"/>
        </w:rPr>
      </w:pPr>
      <w:r w:rsidRPr="00DC1E76">
        <w:rPr>
          <w:rFonts w:ascii="Century Gothic" w:hAnsi="Century Gothic"/>
          <w:b/>
          <w:bCs/>
          <w:sz w:val="24"/>
          <w:szCs w:val="24"/>
        </w:rPr>
        <w:t>C.c.p. Lic. Adrián Abelardo Anguiano Aguilar. Secretario General del H. Congreso del Estado de Yucatán.</w:t>
      </w:r>
    </w:p>
    <w:sectPr w:rsidR="00F25778" w:rsidRPr="0029207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A675D" w14:textId="77777777" w:rsidR="00A0271B" w:rsidRDefault="00A0271B" w:rsidP="00BE2216">
      <w:pPr>
        <w:spacing w:after="0" w:line="240" w:lineRule="auto"/>
      </w:pPr>
      <w:r>
        <w:separator/>
      </w:r>
    </w:p>
  </w:endnote>
  <w:endnote w:type="continuationSeparator" w:id="0">
    <w:p w14:paraId="5A758A61" w14:textId="77777777" w:rsidR="00A0271B" w:rsidRDefault="00A0271B" w:rsidP="00B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099121"/>
      <w:docPartObj>
        <w:docPartGallery w:val="Page Numbers (Bottom of Page)"/>
        <w:docPartUnique/>
      </w:docPartObj>
    </w:sdtPr>
    <w:sdtEndPr/>
    <w:sdtContent>
      <w:sdt>
        <w:sdtPr>
          <w:id w:val="-1769616900"/>
          <w:docPartObj>
            <w:docPartGallery w:val="Page Numbers (Top of Page)"/>
            <w:docPartUnique/>
          </w:docPartObj>
        </w:sdtPr>
        <w:sdtEndPr/>
        <w:sdtContent>
          <w:p w14:paraId="54874D6A" w14:textId="2F747BD6" w:rsidR="00316B7B" w:rsidRDefault="00316B7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C3A5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C3A50">
              <w:rPr>
                <w:b/>
                <w:bCs/>
                <w:noProof/>
              </w:rPr>
              <w:t>5</w:t>
            </w:r>
            <w:r>
              <w:rPr>
                <w:b/>
                <w:bCs/>
                <w:sz w:val="24"/>
                <w:szCs w:val="24"/>
              </w:rPr>
              <w:fldChar w:fldCharType="end"/>
            </w:r>
          </w:p>
        </w:sdtContent>
      </w:sdt>
    </w:sdtContent>
  </w:sdt>
  <w:p w14:paraId="087AFCCF" w14:textId="77777777" w:rsidR="00316B7B" w:rsidRDefault="00316B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4D51A" w14:textId="77777777" w:rsidR="00A0271B" w:rsidRDefault="00A0271B" w:rsidP="00BE2216">
      <w:pPr>
        <w:spacing w:after="0" w:line="240" w:lineRule="auto"/>
      </w:pPr>
      <w:r>
        <w:separator/>
      </w:r>
    </w:p>
  </w:footnote>
  <w:footnote w:type="continuationSeparator" w:id="0">
    <w:p w14:paraId="114ED573" w14:textId="77777777" w:rsidR="00A0271B" w:rsidRDefault="00A0271B" w:rsidP="00BE2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BFD9" w14:textId="647FB570" w:rsidR="00BE2216" w:rsidRDefault="00E17D96">
    <w:pPr>
      <w:pStyle w:val="Encabezado"/>
    </w:pPr>
    <w:r>
      <w:rPr>
        <w:noProof/>
      </w:rPr>
      <w:drawing>
        <wp:anchor distT="0" distB="0" distL="114300" distR="114300" simplePos="0" relativeHeight="251659264" behindDoc="0" locked="0" layoutInCell="1" allowOverlap="1" wp14:anchorId="21571BB6" wp14:editId="665D0D87">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233E4F4" wp14:editId="09C06D82">
              <wp:simplePos x="0" y="0"/>
              <wp:positionH relativeFrom="column">
                <wp:posOffset>4533900</wp:posOffset>
              </wp:positionH>
              <wp:positionV relativeFrom="paragraph">
                <wp:posOffset>562610</wp:posOffset>
              </wp:positionV>
              <wp:extent cx="1892300" cy="434975"/>
              <wp:effectExtent l="0" t="127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33E4F4" id="_x0000_t202" coordsize="21600,21600" o:spt="202" path="m,l,21600r21600,l21600,xe">
              <v:stroke joinstyle="miter"/>
              <v:path gradientshapeok="t" o:connecttype="rect"/>
            </v:shapetype>
            <v:shape id="Text Box 3" o:spid="_x0000_s1026" type="#_x0000_t202" style="position:absolute;margin-left:357pt;margin-top:44.3pt;width:149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" filled="f" stroked="f">
              <v:textbo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rPr>
      <w:drawing>
        <wp:anchor distT="0" distB="0" distL="114300" distR="114300" simplePos="0" relativeHeight="251662336" behindDoc="0" locked="0" layoutInCell="1" allowOverlap="1" wp14:anchorId="1B789C91" wp14:editId="7672585C">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8D39093" wp14:editId="6A574400">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D39093" id="Text Box 2" o:spid="_x0000_s1027" type="#_x0000_t202" style="position:absolute;margin-left:81.45pt;margin-top:-10.6pt;width:296.5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5A1"/>
    <w:multiLevelType w:val="hybridMultilevel"/>
    <w:tmpl w:val="6070456E"/>
    <w:lvl w:ilvl="0" w:tplc="080A0001">
      <w:start w:val="1"/>
      <w:numFmt w:val="bullet"/>
      <w:lvlText w:val=""/>
      <w:lvlJc w:val="left"/>
      <w:pPr>
        <w:ind w:left="7200" w:hanging="360"/>
      </w:pPr>
      <w:rPr>
        <w:rFonts w:ascii="Symbol" w:hAnsi="Symbol" w:hint="default"/>
      </w:rPr>
    </w:lvl>
    <w:lvl w:ilvl="1" w:tplc="080A0003" w:tentative="1">
      <w:start w:val="1"/>
      <w:numFmt w:val="bullet"/>
      <w:lvlText w:val="o"/>
      <w:lvlJc w:val="left"/>
      <w:pPr>
        <w:ind w:left="7920" w:hanging="360"/>
      </w:pPr>
      <w:rPr>
        <w:rFonts w:ascii="Courier New" w:hAnsi="Courier New" w:cs="Courier New" w:hint="default"/>
      </w:rPr>
    </w:lvl>
    <w:lvl w:ilvl="2" w:tplc="080A0005" w:tentative="1">
      <w:start w:val="1"/>
      <w:numFmt w:val="bullet"/>
      <w:lvlText w:val=""/>
      <w:lvlJc w:val="left"/>
      <w:pPr>
        <w:ind w:left="8640" w:hanging="360"/>
      </w:pPr>
      <w:rPr>
        <w:rFonts w:ascii="Wingdings" w:hAnsi="Wingdings" w:hint="default"/>
      </w:rPr>
    </w:lvl>
    <w:lvl w:ilvl="3" w:tplc="080A0001" w:tentative="1">
      <w:start w:val="1"/>
      <w:numFmt w:val="bullet"/>
      <w:lvlText w:val=""/>
      <w:lvlJc w:val="left"/>
      <w:pPr>
        <w:ind w:left="9360" w:hanging="360"/>
      </w:pPr>
      <w:rPr>
        <w:rFonts w:ascii="Symbol" w:hAnsi="Symbol" w:hint="default"/>
      </w:rPr>
    </w:lvl>
    <w:lvl w:ilvl="4" w:tplc="080A0003" w:tentative="1">
      <w:start w:val="1"/>
      <w:numFmt w:val="bullet"/>
      <w:lvlText w:val="o"/>
      <w:lvlJc w:val="left"/>
      <w:pPr>
        <w:ind w:left="10080" w:hanging="360"/>
      </w:pPr>
      <w:rPr>
        <w:rFonts w:ascii="Courier New" w:hAnsi="Courier New" w:cs="Courier New" w:hint="default"/>
      </w:rPr>
    </w:lvl>
    <w:lvl w:ilvl="5" w:tplc="080A0005" w:tentative="1">
      <w:start w:val="1"/>
      <w:numFmt w:val="bullet"/>
      <w:lvlText w:val=""/>
      <w:lvlJc w:val="left"/>
      <w:pPr>
        <w:ind w:left="10800" w:hanging="360"/>
      </w:pPr>
      <w:rPr>
        <w:rFonts w:ascii="Wingdings" w:hAnsi="Wingdings" w:hint="default"/>
      </w:rPr>
    </w:lvl>
    <w:lvl w:ilvl="6" w:tplc="080A0001" w:tentative="1">
      <w:start w:val="1"/>
      <w:numFmt w:val="bullet"/>
      <w:lvlText w:val=""/>
      <w:lvlJc w:val="left"/>
      <w:pPr>
        <w:ind w:left="11520" w:hanging="360"/>
      </w:pPr>
      <w:rPr>
        <w:rFonts w:ascii="Symbol" w:hAnsi="Symbol" w:hint="default"/>
      </w:rPr>
    </w:lvl>
    <w:lvl w:ilvl="7" w:tplc="080A0003" w:tentative="1">
      <w:start w:val="1"/>
      <w:numFmt w:val="bullet"/>
      <w:lvlText w:val="o"/>
      <w:lvlJc w:val="left"/>
      <w:pPr>
        <w:ind w:left="12240" w:hanging="360"/>
      </w:pPr>
      <w:rPr>
        <w:rFonts w:ascii="Courier New" w:hAnsi="Courier New" w:cs="Courier New" w:hint="default"/>
      </w:rPr>
    </w:lvl>
    <w:lvl w:ilvl="8" w:tplc="080A0005" w:tentative="1">
      <w:start w:val="1"/>
      <w:numFmt w:val="bullet"/>
      <w:lvlText w:val=""/>
      <w:lvlJc w:val="left"/>
      <w:pPr>
        <w:ind w:left="12960" w:hanging="360"/>
      </w:pPr>
      <w:rPr>
        <w:rFonts w:ascii="Wingdings" w:hAnsi="Wingdings" w:hint="default"/>
      </w:rPr>
    </w:lvl>
  </w:abstractNum>
  <w:abstractNum w:abstractNumId="1">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ED7B4E"/>
    <w:multiLevelType w:val="hybridMultilevel"/>
    <w:tmpl w:val="59163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49B2C0C"/>
    <w:multiLevelType w:val="hybridMultilevel"/>
    <w:tmpl w:val="0ADAA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653"/>
    <w:rsid w:val="0000381B"/>
    <w:rsid w:val="0000410D"/>
    <w:rsid w:val="00015C67"/>
    <w:rsid w:val="000217CF"/>
    <w:rsid w:val="00023539"/>
    <w:rsid w:val="00024165"/>
    <w:rsid w:val="0002783D"/>
    <w:rsid w:val="000350B5"/>
    <w:rsid w:val="0004797D"/>
    <w:rsid w:val="00051AC6"/>
    <w:rsid w:val="00057BC0"/>
    <w:rsid w:val="00057FB6"/>
    <w:rsid w:val="0006001E"/>
    <w:rsid w:val="0006148B"/>
    <w:rsid w:val="0006317F"/>
    <w:rsid w:val="0006575F"/>
    <w:rsid w:val="00072248"/>
    <w:rsid w:val="00072C90"/>
    <w:rsid w:val="00075633"/>
    <w:rsid w:val="00075D25"/>
    <w:rsid w:val="00083A45"/>
    <w:rsid w:val="000875F1"/>
    <w:rsid w:val="00087CE0"/>
    <w:rsid w:val="00092BBE"/>
    <w:rsid w:val="000946E2"/>
    <w:rsid w:val="000B24A4"/>
    <w:rsid w:val="001072E1"/>
    <w:rsid w:val="00117F88"/>
    <w:rsid w:val="0013501B"/>
    <w:rsid w:val="00140B57"/>
    <w:rsid w:val="0015333D"/>
    <w:rsid w:val="00176378"/>
    <w:rsid w:val="0018386B"/>
    <w:rsid w:val="00187B6C"/>
    <w:rsid w:val="00191A71"/>
    <w:rsid w:val="001A21EC"/>
    <w:rsid w:val="001A4B84"/>
    <w:rsid w:val="001B5A8E"/>
    <w:rsid w:val="001C36F7"/>
    <w:rsid w:val="001E1BA8"/>
    <w:rsid w:val="001E258D"/>
    <w:rsid w:val="001E3415"/>
    <w:rsid w:val="001E4309"/>
    <w:rsid w:val="001F052A"/>
    <w:rsid w:val="001F334A"/>
    <w:rsid w:val="001F43A4"/>
    <w:rsid w:val="00200C6F"/>
    <w:rsid w:val="00207F6F"/>
    <w:rsid w:val="00211A82"/>
    <w:rsid w:val="00213370"/>
    <w:rsid w:val="00231EBB"/>
    <w:rsid w:val="00233A89"/>
    <w:rsid w:val="002340AB"/>
    <w:rsid w:val="00235358"/>
    <w:rsid w:val="0024110A"/>
    <w:rsid w:val="00252018"/>
    <w:rsid w:val="002574BB"/>
    <w:rsid w:val="002619F1"/>
    <w:rsid w:val="00261B9A"/>
    <w:rsid w:val="00270744"/>
    <w:rsid w:val="00273598"/>
    <w:rsid w:val="00285E81"/>
    <w:rsid w:val="00292070"/>
    <w:rsid w:val="002A4DBE"/>
    <w:rsid w:val="002B4DF7"/>
    <w:rsid w:val="002B7EE2"/>
    <w:rsid w:val="002C07E8"/>
    <w:rsid w:val="002C105D"/>
    <w:rsid w:val="002C3A50"/>
    <w:rsid w:val="002D2B1F"/>
    <w:rsid w:val="002D3804"/>
    <w:rsid w:val="002D4803"/>
    <w:rsid w:val="002D6779"/>
    <w:rsid w:val="002E0571"/>
    <w:rsid w:val="002E385D"/>
    <w:rsid w:val="002F28DB"/>
    <w:rsid w:val="002F6C73"/>
    <w:rsid w:val="002F746B"/>
    <w:rsid w:val="00305536"/>
    <w:rsid w:val="00307D07"/>
    <w:rsid w:val="00316B7B"/>
    <w:rsid w:val="003206D7"/>
    <w:rsid w:val="00335913"/>
    <w:rsid w:val="003407FB"/>
    <w:rsid w:val="00344970"/>
    <w:rsid w:val="00350D98"/>
    <w:rsid w:val="00352841"/>
    <w:rsid w:val="00353A5B"/>
    <w:rsid w:val="00362608"/>
    <w:rsid w:val="00385017"/>
    <w:rsid w:val="00385CAB"/>
    <w:rsid w:val="0039632D"/>
    <w:rsid w:val="003A5785"/>
    <w:rsid w:val="003B3E4A"/>
    <w:rsid w:val="003D2997"/>
    <w:rsid w:val="003D768F"/>
    <w:rsid w:val="003E0556"/>
    <w:rsid w:val="003F1E87"/>
    <w:rsid w:val="003F7BD7"/>
    <w:rsid w:val="00400365"/>
    <w:rsid w:val="00404D8C"/>
    <w:rsid w:val="004054D7"/>
    <w:rsid w:val="00412BD0"/>
    <w:rsid w:val="00414275"/>
    <w:rsid w:val="004166BF"/>
    <w:rsid w:val="00420EBB"/>
    <w:rsid w:val="00431D48"/>
    <w:rsid w:val="004327DC"/>
    <w:rsid w:val="00435865"/>
    <w:rsid w:val="00436D46"/>
    <w:rsid w:val="00442701"/>
    <w:rsid w:val="00453979"/>
    <w:rsid w:val="004607CC"/>
    <w:rsid w:val="00467846"/>
    <w:rsid w:val="00482E37"/>
    <w:rsid w:val="004902AB"/>
    <w:rsid w:val="00491D55"/>
    <w:rsid w:val="004941F6"/>
    <w:rsid w:val="00495AA0"/>
    <w:rsid w:val="004B07F5"/>
    <w:rsid w:val="004B313C"/>
    <w:rsid w:val="004B4A1A"/>
    <w:rsid w:val="004D217E"/>
    <w:rsid w:val="004D27AE"/>
    <w:rsid w:val="004D5CC1"/>
    <w:rsid w:val="004E0159"/>
    <w:rsid w:val="004E51AF"/>
    <w:rsid w:val="004F0FDE"/>
    <w:rsid w:val="004F21FF"/>
    <w:rsid w:val="004F313D"/>
    <w:rsid w:val="004F4A90"/>
    <w:rsid w:val="0050013E"/>
    <w:rsid w:val="00501894"/>
    <w:rsid w:val="005061BB"/>
    <w:rsid w:val="00512FA5"/>
    <w:rsid w:val="00521E88"/>
    <w:rsid w:val="00526126"/>
    <w:rsid w:val="00553852"/>
    <w:rsid w:val="00554917"/>
    <w:rsid w:val="0056664F"/>
    <w:rsid w:val="00572A4C"/>
    <w:rsid w:val="005760DF"/>
    <w:rsid w:val="0058065A"/>
    <w:rsid w:val="00585B27"/>
    <w:rsid w:val="00590E8F"/>
    <w:rsid w:val="005B36CF"/>
    <w:rsid w:val="005B6761"/>
    <w:rsid w:val="005C0462"/>
    <w:rsid w:val="005D2B20"/>
    <w:rsid w:val="005D339E"/>
    <w:rsid w:val="005F3F9D"/>
    <w:rsid w:val="00602B8C"/>
    <w:rsid w:val="00610D29"/>
    <w:rsid w:val="0061259E"/>
    <w:rsid w:val="00616C95"/>
    <w:rsid w:val="0061798D"/>
    <w:rsid w:val="006253E5"/>
    <w:rsid w:val="006349C4"/>
    <w:rsid w:val="00667765"/>
    <w:rsid w:val="00672774"/>
    <w:rsid w:val="0069285A"/>
    <w:rsid w:val="006A00C9"/>
    <w:rsid w:val="006A6B35"/>
    <w:rsid w:val="006B373D"/>
    <w:rsid w:val="006B3ACB"/>
    <w:rsid w:val="006B7480"/>
    <w:rsid w:val="006C63FB"/>
    <w:rsid w:val="006D5898"/>
    <w:rsid w:val="006E197D"/>
    <w:rsid w:val="006E1D57"/>
    <w:rsid w:val="006F1513"/>
    <w:rsid w:val="0070693B"/>
    <w:rsid w:val="00711108"/>
    <w:rsid w:val="007143FA"/>
    <w:rsid w:val="00722197"/>
    <w:rsid w:val="007348DC"/>
    <w:rsid w:val="0073683B"/>
    <w:rsid w:val="0073759C"/>
    <w:rsid w:val="0073767A"/>
    <w:rsid w:val="007410F9"/>
    <w:rsid w:val="00745105"/>
    <w:rsid w:val="0074525B"/>
    <w:rsid w:val="007526ED"/>
    <w:rsid w:val="0075610A"/>
    <w:rsid w:val="00757ED2"/>
    <w:rsid w:val="007804B7"/>
    <w:rsid w:val="007814E4"/>
    <w:rsid w:val="00786E80"/>
    <w:rsid w:val="00791402"/>
    <w:rsid w:val="007938D3"/>
    <w:rsid w:val="00793F46"/>
    <w:rsid w:val="00797A2A"/>
    <w:rsid w:val="007A03B1"/>
    <w:rsid w:val="007A726F"/>
    <w:rsid w:val="007B43B8"/>
    <w:rsid w:val="007B5CAB"/>
    <w:rsid w:val="007C1EC0"/>
    <w:rsid w:val="007C1FCA"/>
    <w:rsid w:val="007C7200"/>
    <w:rsid w:val="007D30AF"/>
    <w:rsid w:val="007D4DA1"/>
    <w:rsid w:val="007E11DC"/>
    <w:rsid w:val="007E36AA"/>
    <w:rsid w:val="007E757D"/>
    <w:rsid w:val="007E7717"/>
    <w:rsid w:val="007F0C67"/>
    <w:rsid w:val="007F3B8F"/>
    <w:rsid w:val="007F522C"/>
    <w:rsid w:val="0080250A"/>
    <w:rsid w:val="00814A22"/>
    <w:rsid w:val="00814AFE"/>
    <w:rsid w:val="00815C94"/>
    <w:rsid w:val="008220A2"/>
    <w:rsid w:val="0082539E"/>
    <w:rsid w:val="00834758"/>
    <w:rsid w:val="008423A3"/>
    <w:rsid w:val="00843E12"/>
    <w:rsid w:val="00862B8F"/>
    <w:rsid w:val="00862FC2"/>
    <w:rsid w:val="008661D8"/>
    <w:rsid w:val="00874440"/>
    <w:rsid w:val="008744DF"/>
    <w:rsid w:val="008826E3"/>
    <w:rsid w:val="00895E30"/>
    <w:rsid w:val="008976E2"/>
    <w:rsid w:val="008A3F54"/>
    <w:rsid w:val="008A668C"/>
    <w:rsid w:val="008B4FE4"/>
    <w:rsid w:val="008C6E43"/>
    <w:rsid w:val="008C7096"/>
    <w:rsid w:val="008D037A"/>
    <w:rsid w:val="008D0FED"/>
    <w:rsid w:val="008D10F1"/>
    <w:rsid w:val="008D41C1"/>
    <w:rsid w:val="008D4FAC"/>
    <w:rsid w:val="008F5F79"/>
    <w:rsid w:val="00915171"/>
    <w:rsid w:val="0091792D"/>
    <w:rsid w:val="009339BD"/>
    <w:rsid w:val="00933B16"/>
    <w:rsid w:val="00945A7E"/>
    <w:rsid w:val="00947F1E"/>
    <w:rsid w:val="00951617"/>
    <w:rsid w:val="00952447"/>
    <w:rsid w:val="00954084"/>
    <w:rsid w:val="009578CD"/>
    <w:rsid w:val="00967042"/>
    <w:rsid w:val="00974B37"/>
    <w:rsid w:val="00982EC0"/>
    <w:rsid w:val="009854DF"/>
    <w:rsid w:val="00987B38"/>
    <w:rsid w:val="00991652"/>
    <w:rsid w:val="009979D4"/>
    <w:rsid w:val="009A7C30"/>
    <w:rsid w:val="009C05FD"/>
    <w:rsid w:val="009C3F54"/>
    <w:rsid w:val="009D11E1"/>
    <w:rsid w:val="009D7FE7"/>
    <w:rsid w:val="009E5FF3"/>
    <w:rsid w:val="00A0271B"/>
    <w:rsid w:val="00A06456"/>
    <w:rsid w:val="00A13AFB"/>
    <w:rsid w:val="00A1481D"/>
    <w:rsid w:val="00A1577E"/>
    <w:rsid w:val="00A245DC"/>
    <w:rsid w:val="00A34CA4"/>
    <w:rsid w:val="00A706DB"/>
    <w:rsid w:val="00A86180"/>
    <w:rsid w:val="00A942E0"/>
    <w:rsid w:val="00AA2844"/>
    <w:rsid w:val="00AB64F7"/>
    <w:rsid w:val="00AC222B"/>
    <w:rsid w:val="00AC56F5"/>
    <w:rsid w:val="00AC6731"/>
    <w:rsid w:val="00AD141E"/>
    <w:rsid w:val="00AD2552"/>
    <w:rsid w:val="00AD3058"/>
    <w:rsid w:val="00AD4A5B"/>
    <w:rsid w:val="00AE2A35"/>
    <w:rsid w:val="00AE57B6"/>
    <w:rsid w:val="00AE6932"/>
    <w:rsid w:val="00AE6A89"/>
    <w:rsid w:val="00AF0547"/>
    <w:rsid w:val="00AF369A"/>
    <w:rsid w:val="00B009D4"/>
    <w:rsid w:val="00B11142"/>
    <w:rsid w:val="00B11648"/>
    <w:rsid w:val="00B20CCB"/>
    <w:rsid w:val="00B26A9E"/>
    <w:rsid w:val="00B3039F"/>
    <w:rsid w:val="00B436FC"/>
    <w:rsid w:val="00B60877"/>
    <w:rsid w:val="00B718D6"/>
    <w:rsid w:val="00B73B8A"/>
    <w:rsid w:val="00B75644"/>
    <w:rsid w:val="00B819A9"/>
    <w:rsid w:val="00B87E9E"/>
    <w:rsid w:val="00B93602"/>
    <w:rsid w:val="00B9396B"/>
    <w:rsid w:val="00B9581E"/>
    <w:rsid w:val="00BA0BDF"/>
    <w:rsid w:val="00BA116A"/>
    <w:rsid w:val="00BB143B"/>
    <w:rsid w:val="00BB1E83"/>
    <w:rsid w:val="00BB2A7E"/>
    <w:rsid w:val="00BB3E90"/>
    <w:rsid w:val="00BD435C"/>
    <w:rsid w:val="00BE2216"/>
    <w:rsid w:val="00BE3118"/>
    <w:rsid w:val="00C05AE9"/>
    <w:rsid w:val="00C2516F"/>
    <w:rsid w:val="00C26570"/>
    <w:rsid w:val="00C35076"/>
    <w:rsid w:val="00C432E1"/>
    <w:rsid w:val="00C51329"/>
    <w:rsid w:val="00C67454"/>
    <w:rsid w:val="00C74CED"/>
    <w:rsid w:val="00C915CA"/>
    <w:rsid w:val="00CA039E"/>
    <w:rsid w:val="00CA05BA"/>
    <w:rsid w:val="00CA412F"/>
    <w:rsid w:val="00CA42E7"/>
    <w:rsid w:val="00CB35AF"/>
    <w:rsid w:val="00CB48D2"/>
    <w:rsid w:val="00CB4E13"/>
    <w:rsid w:val="00CC7413"/>
    <w:rsid w:val="00CE0FEE"/>
    <w:rsid w:val="00CE4FA6"/>
    <w:rsid w:val="00CF556C"/>
    <w:rsid w:val="00D01689"/>
    <w:rsid w:val="00D03BCC"/>
    <w:rsid w:val="00D109D0"/>
    <w:rsid w:val="00D11C13"/>
    <w:rsid w:val="00D13DFC"/>
    <w:rsid w:val="00D23DF6"/>
    <w:rsid w:val="00D2451E"/>
    <w:rsid w:val="00D27CF7"/>
    <w:rsid w:val="00D35D3E"/>
    <w:rsid w:val="00D40107"/>
    <w:rsid w:val="00D44DD9"/>
    <w:rsid w:val="00D46D04"/>
    <w:rsid w:val="00D52D8C"/>
    <w:rsid w:val="00D656B2"/>
    <w:rsid w:val="00D703DB"/>
    <w:rsid w:val="00D726CF"/>
    <w:rsid w:val="00D804A6"/>
    <w:rsid w:val="00D82AF1"/>
    <w:rsid w:val="00D927BF"/>
    <w:rsid w:val="00D946FF"/>
    <w:rsid w:val="00DA3467"/>
    <w:rsid w:val="00DA3F86"/>
    <w:rsid w:val="00DB1D9F"/>
    <w:rsid w:val="00DB2EAC"/>
    <w:rsid w:val="00DB53B2"/>
    <w:rsid w:val="00DB5BBA"/>
    <w:rsid w:val="00DB5E7B"/>
    <w:rsid w:val="00DB7A0D"/>
    <w:rsid w:val="00DC0BB1"/>
    <w:rsid w:val="00DC1E76"/>
    <w:rsid w:val="00DC76DF"/>
    <w:rsid w:val="00DD05D9"/>
    <w:rsid w:val="00DD08A7"/>
    <w:rsid w:val="00DD5282"/>
    <w:rsid w:val="00DD79D4"/>
    <w:rsid w:val="00DE0E73"/>
    <w:rsid w:val="00DF1084"/>
    <w:rsid w:val="00DF6FDB"/>
    <w:rsid w:val="00E000BC"/>
    <w:rsid w:val="00E001F8"/>
    <w:rsid w:val="00E04C22"/>
    <w:rsid w:val="00E07DF7"/>
    <w:rsid w:val="00E14168"/>
    <w:rsid w:val="00E14AEB"/>
    <w:rsid w:val="00E17D96"/>
    <w:rsid w:val="00E21C72"/>
    <w:rsid w:val="00E3698D"/>
    <w:rsid w:val="00E45318"/>
    <w:rsid w:val="00E45F31"/>
    <w:rsid w:val="00E46BD5"/>
    <w:rsid w:val="00E4754E"/>
    <w:rsid w:val="00E632E6"/>
    <w:rsid w:val="00E742DA"/>
    <w:rsid w:val="00E814D3"/>
    <w:rsid w:val="00E86853"/>
    <w:rsid w:val="00E873EF"/>
    <w:rsid w:val="00E94616"/>
    <w:rsid w:val="00EA2DC9"/>
    <w:rsid w:val="00EB12F6"/>
    <w:rsid w:val="00EB2ECA"/>
    <w:rsid w:val="00EB44F4"/>
    <w:rsid w:val="00EB52B7"/>
    <w:rsid w:val="00EB625E"/>
    <w:rsid w:val="00EB64BB"/>
    <w:rsid w:val="00EC0755"/>
    <w:rsid w:val="00EC0F2A"/>
    <w:rsid w:val="00ED6CCE"/>
    <w:rsid w:val="00ED7E1A"/>
    <w:rsid w:val="00ED7F39"/>
    <w:rsid w:val="00EE333F"/>
    <w:rsid w:val="00EE6EE3"/>
    <w:rsid w:val="00EF4A66"/>
    <w:rsid w:val="00F13F94"/>
    <w:rsid w:val="00F16CCB"/>
    <w:rsid w:val="00F2172A"/>
    <w:rsid w:val="00F25778"/>
    <w:rsid w:val="00F26870"/>
    <w:rsid w:val="00F26887"/>
    <w:rsid w:val="00F36CD1"/>
    <w:rsid w:val="00F41E77"/>
    <w:rsid w:val="00F45121"/>
    <w:rsid w:val="00F47435"/>
    <w:rsid w:val="00F50DDC"/>
    <w:rsid w:val="00F53DBB"/>
    <w:rsid w:val="00F618EB"/>
    <w:rsid w:val="00F64EE8"/>
    <w:rsid w:val="00F672A9"/>
    <w:rsid w:val="00F73717"/>
    <w:rsid w:val="00F85A3E"/>
    <w:rsid w:val="00F9530A"/>
    <w:rsid w:val="00FA23DB"/>
    <w:rsid w:val="00FA676B"/>
    <w:rsid w:val="00FA6C0C"/>
    <w:rsid w:val="00FC7CE8"/>
    <w:rsid w:val="00FD036C"/>
    <w:rsid w:val="00FD0AD0"/>
    <w:rsid w:val="00FD6D5E"/>
    <w:rsid w:val="00FE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16"/>
    <w:rPr>
      <w:rFonts w:ascii="Calibri" w:eastAsia="Calibri" w:hAnsi="Calibri" w:cs="Calibri"/>
      <w:lang w:eastAsia="es-MX"/>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pie">
    <w:name w:val="footnote text"/>
    <w:basedOn w:val="Normal"/>
    <w:link w:val="TextonotapieCar"/>
    <w:uiPriority w:val="99"/>
    <w:semiHidden/>
    <w:unhideWhenUsed/>
    <w:rsid w:val="00AD141E"/>
    <w:pPr>
      <w:spacing w:after="0" w:line="240" w:lineRule="auto"/>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D141E"/>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D141E"/>
    <w:rPr>
      <w:vertAlign w:val="superscript"/>
    </w:rPr>
  </w:style>
  <w:style w:type="paragraph" w:styleId="NormalWeb">
    <w:name w:val="Normal (Web)"/>
    <w:basedOn w:val="Normal"/>
    <w:uiPriority w:val="99"/>
    <w:unhideWhenUsed/>
    <w:rsid w:val="00CB48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B48D2"/>
    <w:rPr>
      <w:color w:val="0000FF"/>
      <w:u w:val="single"/>
    </w:rPr>
  </w:style>
  <w:style w:type="paragraph" w:customStyle="1" w:styleId="Estilo">
    <w:name w:val="Estilo"/>
    <w:basedOn w:val="Sinespaciado"/>
    <w:link w:val="EstiloCar"/>
    <w:qFormat/>
    <w:rsid w:val="00895E30"/>
    <w:pPr>
      <w:widowControl/>
      <w:wordWrap/>
      <w:autoSpaceDE/>
      <w:autoSpaceDN/>
    </w:pPr>
    <w:rPr>
      <w:rFonts w:ascii="Arial" w:eastAsiaTheme="minorHAnsi" w:hAnsi="Arial" w:cstheme="minorBidi"/>
      <w:kern w:val="0"/>
      <w:sz w:val="24"/>
      <w:szCs w:val="22"/>
      <w:lang w:val="es-MX" w:eastAsia="en-US"/>
    </w:rPr>
  </w:style>
  <w:style w:type="character" w:customStyle="1" w:styleId="EstiloCar">
    <w:name w:val="Estilo Car"/>
    <w:basedOn w:val="Fuentedeprrafopredeter"/>
    <w:link w:val="Estilo"/>
    <w:rsid w:val="00895E30"/>
    <w:rPr>
      <w:rFonts w:ascii="Arial" w:hAnsi="Arial"/>
      <w:sz w:val="24"/>
    </w:rPr>
  </w:style>
  <w:style w:type="character" w:customStyle="1" w:styleId="Mencinsinresolver1">
    <w:name w:val="Mención sin resolver1"/>
    <w:basedOn w:val="Fuentedeprrafopredeter"/>
    <w:uiPriority w:val="99"/>
    <w:semiHidden/>
    <w:unhideWhenUsed/>
    <w:rsid w:val="00015C67"/>
    <w:rPr>
      <w:color w:val="605E5C"/>
      <w:shd w:val="clear" w:color="auto" w:fill="E1DFDD"/>
    </w:rPr>
  </w:style>
  <w:style w:type="character" w:customStyle="1" w:styleId="FontStyle12">
    <w:name w:val="Font Style12"/>
    <w:basedOn w:val="Fuentedeprrafopredeter"/>
    <w:uiPriority w:val="99"/>
    <w:rsid w:val="007804B7"/>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99920">
      <w:bodyDiv w:val="1"/>
      <w:marLeft w:val="0"/>
      <w:marRight w:val="0"/>
      <w:marTop w:val="0"/>
      <w:marBottom w:val="0"/>
      <w:divBdr>
        <w:top w:val="none" w:sz="0" w:space="0" w:color="auto"/>
        <w:left w:val="none" w:sz="0" w:space="0" w:color="auto"/>
        <w:bottom w:val="none" w:sz="0" w:space="0" w:color="auto"/>
        <w:right w:val="none" w:sz="0" w:space="0" w:color="auto"/>
      </w:divBdr>
      <w:divsChild>
        <w:div w:id="1684281804">
          <w:marLeft w:val="720"/>
          <w:marRight w:val="0"/>
          <w:marTop w:val="0"/>
          <w:marBottom w:val="0"/>
          <w:divBdr>
            <w:top w:val="none" w:sz="0" w:space="0" w:color="auto"/>
            <w:left w:val="none" w:sz="0" w:space="0" w:color="auto"/>
            <w:bottom w:val="none" w:sz="0" w:space="0" w:color="auto"/>
            <w:right w:val="none" w:sz="0" w:space="0" w:color="auto"/>
          </w:divBdr>
        </w:div>
      </w:divsChild>
    </w:div>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9473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E73D-DD3C-497D-BF75-9DB589FC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pc</cp:lastModifiedBy>
  <cp:revision>2</cp:revision>
  <cp:lastPrinted>2023-11-15T17:17:00Z</cp:lastPrinted>
  <dcterms:created xsi:type="dcterms:W3CDTF">2023-11-15T17:22:00Z</dcterms:created>
  <dcterms:modified xsi:type="dcterms:W3CDTF">2023-11-15T17:22:00Z</dcterms:modified>
</cp:coreProperties>
</file>